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6E087D6A" w14:textId="77777777" w:rsidR="002F1A55" w:rsidRPr="00686651" w:rsidRDefault="00A34075">
          <w:pPr>
            <w:pStyle w:val="TOCHeading"/>
            <w:rPr>
              <w:lang w:val="pt-PT"/>
            </w:rPr>
          </w:pPr>
          <w:r w:rsidRPr="00686651">
            <w:rPr>
              <w:lang w:val="pt-PT"/>
            </w:rPr>
            <w:t>Índice</w:t>
          </w:r>
        </w:p>
        <w:p w14:paraId="0C9F44A3" w14:textId="2C5490B3" w:rsidR="006D6D9A"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27134591" w:history="1">
            <w:r w:rsidR="006D6D9A" w:rsidRPr="00B23206">
              <w:rPr>
                <w:rStyle w:val="Hyperlink"/>
                <w:rFonts w:eastAsiaTheme="minorEastAsia"/>
              </w:rPr>
              <w:t>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Grupo Eletrogéneo</w:t>
            </w:r>
            <w:r w:rsidR="006D6D9A">
              <w:rPr>
                <w:webHidden/>
              </w:rPr>
              <w:tab/>
            </w:r>
            <w:r w:rsidR="006D6D9A">
              <w:rPr>
                <w:webHidden/>
              </w:rPr>
              <w:fldChar w:fldCharType="begin"/>
            </w:r>
            <w:r w:rsidR="006D6D9A">
              <w:rPr>
                <w:webHidden/>
              </w:rPr>
              <w:instrText xml:space="preserve"> PAGEREF _Toc27134591 \h </w:instrText>
            </w:r>
            <w:r w:rsidR="006D6D9A">
              <w:rPr>
                <w:webHidden/>
              </w:rPr>
            </w:r>
            <w:r w:rsidR="006D6D9A">
              <w:rPr>
                <w:webHidden/>
              </w:rPr>
              <w:fldChar w:fldCharType="separate"/>
            </w:r>
            <w:r w:rsidR="006D6D9A">
              <w:rPr>
                <w:webHidden/>
              </w:rPr>
              <w:t>2</w:t>
            </w:r>
            <w:r w:rsidR="006D6D9A">
              <w:rPr>
                <w:webHidden/>
              </w:rPr>
              <w:fldChar w:fldCharType="end"/>
            </w:r>
          </w:hyperlink>
        </w:p>
        <w:p w14:paraId="5518D716" w14:textId="2D4B34DB"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592" w:history="1">
            <w:r w:rsidR="006D6D9A" w:rsidRPr="00B23206">
              <w:rPr>
                <w:rStyle w:val="Hyperlink"/>
                <w:rFonts w:eastAsiaTheme="minorEastAsia"/>
              </w:rPr>
              <w:t>1.1.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Normas</w:t>
            </w:r>
            <w:r w:rsidR="006D6D9A">
              <w:rPr>
                <w:webHidden/>
              </w:rPr>
              <w:tab/>
            </w:r>
            <w:r w:rsidR="006D6D9A">
              <w:rPr>
                <w:webHidden/>
              </w:rPr>
              <w:fldChar w:fldCharType="begin"/>
            </w:r>
            <w:r w:rsidR="006D6D9A">
              <w:rPr>
                <w:webHidden/>
              </w:rPr>
              <w:instrText xml:space="preserve"> PAGEREF _Toc27134592 \h </w:instrText>
            </w:r>
            <w:r w:rsidR="006D6D9A">
              <w:rPr>
                <w:webHidden/>
              </w:rPr>
            </w:r>
            <w:r w:rsidR="006D6D9A">
              <w:rPr>
                <w:webHidden/>
              </w:rPr>
              <w:fldChar w:fldCharType="separate"/>
            </w:r>
            <w:r w:rsidR="006D6D9A">
              <w:rPr>
                <w:webHidden/>
              </w:rPr>
              <w:t>2</w:t>
            </w:r>
            <w:r w:rsidR="006D6D9A">
              <w:rPr>
                <w:webHidden/>
              </w:rPr>
              <w:fldChar w:fldCharType="end"/>
            </w:r>
          </w:hyperlink>
        </w:p>
        <w:p w14:paraId="350057D6" w14:textId="345BBFFA"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593" w:history="1">
            <w:r w:rsidR="006D6D9A" w:rsidRPr="00B23206">
              <w:rPr>
                <w:rStyle w:val="Hyperlink"/>
                <w:rFonts w:eastAsiaTheme="minorEastAsia"/>
              </w:rPr>
              <w:t>1.2.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Generalidades</w:t>
            </w:r>
            <w:r w:rsidR="006D6D9A">
              <w:rPr>
                <w:webHidden/>
              </w:rPr>
              <w:tab/>
            </w:r>
            <w:r w:rsidR="006D6D9A">
              <w:rPr>
                <w:webHidden/>
              </w:rPr>
              <w:fldChar w:fldCharType="begin"/>
            </w:r>
            <w:r w:rsidR="006D6D9A">
              <w:rPr>
                <w:webHidden/>
              </w:rPr>
              <w:instrText xml:space="preserve"> PAGEREF _Toc27134593 \h </w:instrText>
            </w:r>
            <w:r w:rsidR="006D6D9A">
              <w:rPr>
                <w:webHidden/>
              </w:rPr>
            </w:r>
            <w:r w:rsidR="006D6D9A">
              <w:rPr>
                <w:webHidden/>
              </w:rPr>
              <w:fldChar w:fldCharType="separate"/>
            </w:r>
            <w:r w:rsidR="006D6D9A">
              <w:rPr>
                <w:webHidden/>
              </w:rPr>
              <w:t>2</w:t>
            </w:r>
            <w:r w:rsidR="006D6D9A">
              <w:rPr>
                <w:webHidden/>
              </w:rPr>
              <w:fldChar w:fldCharType="end"/>
            </w:r>
          </w:hyperlink>
        </w:p>
        <w:p w14:paraId="69367558" w14:textId="4326D18C"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594" w:history="1">
            <w:r w:rsidR="006D6D9A" w:rsidRPr="00B23206">
              <w:rPr>
                <w:rStyle w:val="Hyperlink"/>
                <w:rFonts w:eastAsiaTheme="minorEastAsia"/>
              </w:rPr>
              <w:t>1.3.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Definição do regime de serviço</w:t>
            </w:r>
            <w:r w:rsidR="006D6D9A">
              <w:rPr>
                <w:webHidden/>
              </w:rPr>
              <w:tab/>
            </w:r>
            <w:r w:rsidR="006D6D9A">
              <w:rPr>
                <w:webHidden/>
              </w:rPr>
              <w:fldChar w:fldCharType="begin"/>
            </w:r>
            <w:r w:rsidR="006D6D9A">
              <w:rPr>
                <w:webHidden/>
              </w:rPr>
              <w:instrText xml:space="preserve"> PAGEREF _Toc27134594 \h </w:instrText>
            </w:r>
            <w:r w:rsidR="006D6D9A">
              <w:rPr>
                <w:webHidden/>
              </w:rPr>
            </w:r>
            <w:r w:rsidR="006D6D9A">
              <w:rPr>
                <w:webHidden/>
              </w:rPr>
              <w:fldChar w:fldCharType="separate"/>
            </w:r>
            <w:r w:rsidR="006D6D9A">
              <w:rPr>
                <w:webHidden/>
              </w:rPr>
              <w:t>3</w:t>
            </w:r>
            <w:r w:rsidR="006D6D9A">
              <w:rPr>
                <w:webHidden/>
              </w:rPr>
              <w:fldChar w:fldCharType="end"/>
            </w:r>
          </w:hyperlink>
        </w:p>
        <w:p w14:paraId="6940B18B" w14:textId="5ACE7DCA"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595" w:history="1">
            <w:r w:rsidR="006D6D9A" w:rsidRPr="00B23206">
              <w:rPr>
                <w:rStyle w:val="Hyperlink"/>
                <w:rFonts w:eastAsiaTheme="minorEastAsia"/>
              </w:rPr>
              <w:t>1.4.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Princípio de funcionamento</w:t>
            </w:r>
            <w:r w:rsidR="006D6D9A">
              <w:rPr>
                <w:webHidden/>
              </w:rPr>
              <w:tab/>
            </w:r>
            <w:r w:rsidR="006D6D9A">
              <w:rPr>
                <w:webHidden/>
              </w:rPr>
              <w:fldChar w:fldCharType="begin"/>
            </w:r>
            <w:r w:rsidR="006D6D9A">
              <w:rPr>
                <w:webHidden/>
              </w:rPr>
              <w:instrText xml:space="preserve"> PAGEREF _Toc27134595 \h </w:instrText>
            </w:r>
            <w:r w:rsidR="006D6D9A">
              <w:rPr>
                <w:webHidden/>
              </w:rPr>
            </w:r>
            <w:r w:rsidR="006D6D9A">
              <w:rPr>
                <w:webHidden/>
              </w:rPr>
              <w:fldChar w:fldCharType="separate"/>
            </w:r>
            <w:r w:rsidR="006D6D9A">
              <w:rPr>
                <w:webHidden/>
              </w:rPr>
              <w:t>3</w:t>
            </w:r>
            <w:r w:rsidR="006D6D9A">
              <w:rPr>
                <w:webHidden/>
              </w:rPr>
              <w:fldChar w:fldCharType="end"/>
            </w:r>
          </w:hyperlink>
        </w:p>
        <w:p w14:paraId="71E81602" w14:textId="146D68FA"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596" w:history="1">
            <w:r w:rsidR="006D6D9A" w:rsidRPr="00B23206">
              <w:rPr>
                <w:rStyle w:val="Hyperlink"/>
                <w:rFonts w:eastAsiaTheme="minorEastAsia"/>
              </w:rPr>
              <w:t>1.5.</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Motor</w:t>
            </w:r>
            <w:r w:rsidR="006D6D9A">
              <w:rPr>
                <w:webHidden/>
              </w:rPr>
              <w:tab/>
            </w:r>
            <w:r w:rsidR="006D6D9A">
              <w:rPr>
                <w:webHidden/>
              </w:rPr>
              <w:fldChar w:fldCharType="begin"/>
            </w:r>
            <w:r w:rsidR="006D6D9A">
              <w:rPr>
                <w:webHidden/>
              </w:rPr>
              <w:instrText xml:space="preserve"> PAGEREF _Toc27134596 \h </w:instrText>
            </w:r>
            <w:r w:rsidR="006D6D9A">
              <w:rPr>
                <w:webHidden/>
              </w:rPr>
            </w:r>
            <w:r w:rsidR="006D6D9A">
              <w:rPr>
                <w:webHidden/>
              </w:rPr>
              <w:fldChar w:fldCharType="separate"/>
            </w:r>
            <w:r w:rsidR="006D6D9A">
              <w:rPr>
                <w:webHidden/>
              </w:rPr>
              <w:t>4</w:t>
            </w:r>
            <w:r w:rsidR="006D6D9A">
              <w:rPr>
                <w:webHidden/>
              </w:rPr>
              <w:fldChar w:fldCharType="end"/>
            </w:r>
          </w:hyperlink>
        </w:p>
        <w:p w14:paraId="6FA135DF" w14:textId="231A1833"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597" w:history="1">
            <w:r w:rsidR="006D6D9A" w:rsidRPr="00B23206">
              <w:rPr>
                <w:rStyle w:val="Hyperlink"/>
                <w:rFonts w:eastAsiaTheme="minorEastAsia"/>
              </w:rPr>
              <w:t>1.6.</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Alternador</w:t>
            </w:r>
            <w:r w:rsidR="006D6D9A">
              <w:rPr>
                <w:webHidden/>
              </w:rPr>
              <w:tab/>
            </w:r>
            <w:r w:rsidR="006D6D9A">
              <w:rPr>
                <w:webHidden/>
              </w:rPr>
              <w:fldChar w:fldCharType="begin"/>
            </w:r>
            <w:r w:rsidR="006D6D9A">
              <w:rPr>
                <w:webHidden/>
              </w:rPr>
              <w:instrText xml:space="preserve"> PAGEREF _Toc27134597 \h </w:instrText>
            </w:r>
            <w:r w:rsidR="006D6D9A">
              <w:rPr>
                <w:webHidden/>
              </w:rPr>
            </w:r>
            <w:r w:rsidR="006D6D9A">
              <w:rPr>
                <w:webHidden/>
              </w:rPr>
              <w:fldChar w:fldCharType="separate"/>
            </w:r>
            <w:r w:rsidR="006D6D9A">
              <w:rPr>
                <w:webHidden/>
              </w:rPr>
              <w:t>5</w:t>
            </w:r>
            <w:r w:rsidR="006D6D9A">
              <w:rPr>
                <w:webHidden/>
              </w:rPr>
              <w:fldChar w:fldCharType="end"/>
            </w:r>
          </w:hyperlink>
        </w:p>
        <w:p w14:paraId="169CA2A0" w14:textId="6C649B9E"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598" w:history="1">
            <w:r w:rsidR="006D6D9A" w:rsidRPr="00B23206">
              <w:rPr>
                <w:rStyle w:val="Hyperlink"/>
                <w:rFonts w:eastAsiaTheme="minorEastAsia"/>
              </w:rPr>
              <w:t>1.7.</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Chassis</w:t>
            </w:r>
            <w:r w:rsidR="006D6D9A">
              <w:rPr>
                <w:webHidden/>
              </w:rPr>
              <w:tab/>
            </w:r>
            <w:r w:rsidR="006D6D9A">
              <w:rPr>
                <w:webHidden/>
              </w:rPr>
              <w:fldChar w:fldCharType="begin"/>
            </w:r>
            <w:r w:rsidR="006D6D9A">
              <w:rPr>
                <w:webHidden/>
              </w:rPr>
              <w:instrText xml:space="preserve"> PAGEREF _Toc27134598 \h </w:instrText>
            </w:r>
            <w:r w:rsidR="006D6D9A">
              <w:rPr>
                <w:webHidden/>
              </w:rPr>
            </w:r>
            <w:r w:rsidR="006D6D9A">
              <w:rPr>
                <w:webHidden/>
              </w:rPr>
              <w:fldChar w:fldCharType="separate"/>
            </w:r>
            <w:r w:rsidR="006D6D9A">
              <w:rPr>
                <w:webHidden/>
              </w:rPr>
              <w:t>6</w:t>
            </w:r>
            <w:r w:rsidR="006D6D9A">
              <w:rPr>
                <w:webHidden/>
              </w:rPr>
              <w:fldChar w:fldCharType="end"/>
            </w:r>
          </w:hyperlink>
        </w:p>
        <w:p w14:paraId="12179C49" w14:textId="7DB60445"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599" w:history="1">
            <w:r w:rsidR="006D6D9A" w:rsidRPr="00B23206">
              <w:rPr>
                <w:rStyle w:val="Hyperlink"/>
                <w:rFonts w:eastAsiaTheme="minorEastAsia"/>
              </w:rPr>
              <w:t>1.8.</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Quadro de comando</w:t>
            </w:r>
            <w:r w:rsidR="006D6D9A">
              <w:rPr>
                <w:webHidden/>
              </w:rPr>
              <w:tab/>
            </w:r>
            <w:r w:rsidR="006D6D9A">
              <w:rPr>
                <w:webHidden/>
              </w:rPr>
              <w:fldChar w:fldCharType="begin"/>
            </w:r>
            <w:r w:rsidR="006D6D9A">
              <w:rPr>
                <w:webHidden/>
              </w:rPr>
              <w:instrText xml:space="preserve"> PAGEREF _Toc27134599 \h </w:instrText>
            </w:r>
            <w:r w:rsidR="006D6D9A">
              <w:rPr>
                <w:webHidden/>
              </w:rPr>
            </w:r>
            <w:r w:rsidR="006D6D9A">
              <w:rPr>
                <w:webHidden/>
              </w:rPr>
              <w:fldChar w:fldCharType="separate"/>
            </w:r>
            <w:r w:rsidR="006D6D9A">
              <w:rPr>
                <w:webHidden/>
              </w:rPr>
              <w:t>6</w:t>
            </w:r>
            <w:r w:rsidR="006D6D9A">
              <w:rPr>
                <w:webHidden/>
              </w:rPr>
              <w:fldChar w:fldCharType="end"/>
            </w:r>
          </w:hyperlink>
        </w:p>
        <w:p w14:paraId="2ED34CED" w14:textId="752C99C9"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600" w:history="1">
            <w:r w:rsidR="006D6D9A" w:rsidRPr="00B23206">
              <w:rPr>
                <w:rStyle w:val="Hyperlink"/>
                <w:rFonts w:eastAsiaTheme="minorEastAsia"/>
              </w:rPr>
              <w:t>1.9.</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Silenciador de gases de escape</w:t>
            </w:r>
            <w:r w:rsidR="006D6D9A">
              <w:rPr>
                <w:webHidden/>
              </w:rPr>
              <w:tab/>
            </w:r>
            <w:r w:rsidR="006D6D9A">
              <w:rPr>
                <w:webHidden/>
              </w:rPr>
              <w:fldChar w:fldCharType="begin"/>
            </w:r>
            <w:r w:rsidR="006D6D9A">
              <w:rPr>
                <w:webHidden/>
              </w:rPr>
              <w:instrText xml:space="preserve"> PAGEREF _Toc27134600 \h </w:instrText>
            </w:r>
            <w:r w:rsidR="006D6D9A">
              <w:rPr>
                <w:webHidden/>
              </w:rPr>
            </w:r>
            <w:r w:rsidR="006D6D9A">
              <w:rPr>
                <w:webHidden/>
              </w:rPr>
              <w:fldChar w:fldCharType="separate"/>
            </w:r>
            <w:r w:rsidR="006D6D9A">
              <w:rPr>
                <w:webHidden/>
              </w:rPr>
              <w:t>8</w:t>
            </w:r>
            <w:r w:rsidR="006D6D9A">
              <w:rPr>
                <w:webHidden/>
              </w:rPr>
              <w:fldChar w:fldCharType="end"/>
            </w:r>
          </w:hyperlink>
        </w:p>
        <w:p w14:paraId="7B3AE09C" w14:textId="611BBBA9"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601" w:history="1">
            <w:r w:rsidR="006D6D9A" w:rsidRPr="00B23206">
              <w:rPr>
                <w:rStyle w:val="Hyperlink"/>
                <w:rFonts w:eastAsiaTheme="minorEastAsia"/>
              </w:rPr>
              <w:t>1.10.</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Peças de reserva</w:t>
            </w:r>
            <w:r w:rsidR="006D6D9A">
              <w:rPr>
                <w:webHidden/>
              </w:rPr>
              <w:tab/>
            </w:r>
            <w:r w:rsidR="006D6D9A">
              <w:rPr>
                <w:webHidden/>
              </w:rPr>
              <w:fldChar w:fldCharType="begin"/>
            </w:r>
            <w:r w:rsidR="006D6D9A">
              <w:rPr>
                <w:webHidden/>
              </w:rPr>
              <w:instrText xml:space="preserve"> PAGEREF _Toc27134601 \h </w:instrText>
            </w:r>
            <w:r w:rsidR="006D6D9A">
              <w:rPr>
                <w:webHidden/>
              </w:rPr>
            </w:r>
            <w:r w:rsidR="006D6D9A">
              <w:rPr>
                <w:webHidden/>
              </w:rPr>
              <w:fldChar w:fldCharType="separate"/>
            </w:r>
            <w:r w:rsidR="006D6D9A">
              <w:rPr>
                <w:webHidden/>
              </w:rPr>
              <w:t>8</w:t>
            </w:r>
            <w:r w:rsidR="006D6D9A">
              <w:rPr>
                <w:webHidden/>
              </w:rPr>
              <w:fldChar w:fldCharType="end"/>
            </w:r>
          </w:hyperlink>
        </w:p>
        <w:p w14:paraId="1CC7A993" w14:textId="496417E0"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602" w:history="1">
            <w:r w:rsidR="006D6D9A" w:rsidRPr="00B23206">
              <w:rPr>
                <w:rStyle w:val="Hyperlink"/>
                <w:rFonts w:eastAsiaTheme="minorEastAsia"/>
              </w:rPr>
              <w:t>1.11.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Canópia Insonorizada</w:t>
            </w:r>
            <w:r w:rsidR="006D6D9A">
              <w:rPr>
                <w:webHidden/>
              </w:rPr>
              <w:tab/>
            </w:r>
            <w:r w:rsidR="006D6D9A">
              <w:rPr>
                <w:webHidden/>
              </w:rPr>
              <w:fldChar w:fldCharType="begin"/>
            </w:r>
            <w:r w:rsidR="006D6D9A">
              <w:rPr>
                <w:webHidden/>
              </w:rPr>
              <w:instrText xml:space="preserve"> PAGEREF _Toc27134602 \h </w:instrText>
            </w:r>
            <w:r w:rsidR="006D6D9A">
              <w:rPr>
                <w:webHidden/>
              </w:rPr>
            </w:r>
            <w:r w:rsidR="006D6D9A">
              <w:rPr>
                <w:webHidden/>
              </w:rPr>
              <w:fldChar w:fldCharType="separate"/>
            </w:r>
            <w:r w:rsidR="006D6D9A">
              <w:rPr>
                <w:webHidden/>
              </w:rPr>
              <w:t>9</w:t>
            </w:r>
            <w:r w:rsidR="006D6D9A">
              <w:rPr>
                <w:webHidden/>
              </w:rPr>
              <w:fldChar w:fldCharType="end"/>
            </w:r>
          </w:hyperlink>
        </w:p>
        <w:p w14:paraId="32C12B45" w14:textId="58FC0D43" w:rsidR="006D6D9A" w:rsidRDefault="00A439D2">
          <w:pPr>
            <w:pStyle w:val="TOC1"/>
            <w:rPr>
              <w:rFonts w:asciiTheme="minorHAnsi" w:eastAsiaTheme="minorEastAsia" w:hAnsiTheme="minorHAnsi" w:cstheme="minorBidi"/>
              <w:sz w:val="22"/>
              <w:szCs w:val="22"/>
              <w:lang w:val="en-US" w:eastAsia="en-US"/>
            </w:rPr>
          </w:pPr>
          <w:hyperlink w:anchor="_Toc27134603" w:history="1">
            <w:r w:rsidR="006D6D9A" w:rsidRPr="00B23206">
              <w:rPr>
                <w:rStyle w:val="Hyperlink"/>
                <w:rFonts w:eastAsiaTheme="minorEastAsia"/>
              </w:rPr>
              <w:t>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Montagem</w:t>
            </w:r>
            <w:r w:rsidR="006D6D9A">
              <w:rPr>
                <w:webHidden/>
              </w:rPr>
              <w:tab/>
            </w:r>
            <w:r w:rsidR="006D6D9A">
              <w:rPr>
                <w:webHidden/>
              </w:rPr>
              <w:fldChar w:fldCharType="begin"/>
            </w:r>
            <w:r w:rsidR="006D6D9A">
              <w:rPr>
                <w:webHidden/>
              </w:rPr>
              <w:instrText xml:space="preserve"> PAGEREF _Toc27134603 \h </w:instrText>
            </w:r>
            <w:r w:rsidR="006D6D9A">
              <w:rPr>
                <w:webHidden/>
              </w:rPr>
            </w:r>
            <w:r w:rsidR="006D6D9A">
              <w:rPr>
                <w:webHidden/>
              </w:rPr>
              <w:fldChar w:fldCharType="separate"/>
            </w:r>
            <w:r w:rsidR="006D6D9A">
              <w:rPr>
                <w:webHidden/>
              </w:rPr>
              <w:t>9</w:t>
            </w:r>
            <w:r w:rsidR="006D6D9A">
              <w:rPr>
                <w:webHidden/>
              </w:rPr>
              <w:fldChar w:fldCharType="end"/>
            </w:r>
          </w:hyperlink>
        </w:p>
        <w:p w14:paraId="37A5B8C1" w14:textId="317A0320" w:rsidR="006D6D9A" w:rsidRDefault="00A439D2">
          <w:pPr>
            <w:pStyle w:val="TOC1"/>
            <w:rPr>
              <w:rFonts w:asciiTheme="minorHAnsi" w:eastAsiaTheme="minorEastAsia" w:hAnsiTheme="minorHAnsi" w:cstheme="minorBidi"/>
              <w:sz w:val="22"/>
              <w:szCs w:val="22"/>
              <w:lang w:val="en-US" w:eastAsia="en-US"/>
            </w:rPr>
          </w:pPr>
          <w:hyperlink w:anchor="_Toc27134604" w:history="1">
            <w:r w:rsidR="006D6D9A" w:rsidRPr="00B23206">
              <w:rPr>
                <w:rStyle w:val="Hyperlink"/>
                <w:rFonts w:eastAsiaTheme="minorEastAsia"/>
              </w:rPr>
              <w:t>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Sistema de combustível</w:t>
            </w:r>
            <w:r w:rsidR="006D6D9A">
              <w:rPr>
                <w:webHidden/>
              </w:rPr>
              <w:tab/>
            </w:r>
            <w:r w:rsidR="006D6D9A">
              <w:rPr>
                <w:webHidden/>
              </w:rPr>
              <w:fldChar w:fldCharType="begin"/>
            </w:r>
            <w:r w:rsidR="006D6D9A">
              <w:rPr>
                <w:webHidden/>
              </w:rPr>
              <w:instrText xml:space="preserve"> PAGEREF _Toc27134604 \h </w:instrText>
            </w:r>
            <w:r w:rsidR="006D6D9A">
              <w:rPr>
                <w:webHidden/>
              </w:rPr>
            </w:r>
            <w:r w:rsidR="006D6D9A">
              <w:rPr>
                <w:webHidden/>
              </w:rPr>
              <w:fldChar w:fldCharType="separate"/>
            </w:r>
            <w:r w:rsidR="006D6D9A">
              <w:rPr>
                <w:webHidden/>
              </w:rPr>
              <w:t>10</w:t>
            </w:r>
            <w:r w:rsidR="006D6D9A">
              <w:rPr>
                <w:webHidden/>
              </w:rPr>
              <w:fldChar w:fldCharType="end"/>
            </w:r>
          </w:hyperlink>
        </w:p>
        <w:p w14:paraId="6BAD90EA" w14:textId="210E244B"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605" w:history="1">
            <w:r w:rsidR="006D6D9A" w:rsidRPr="00B23206">
              <w:rPr>
                <w:rStyle w:val="Hyperlink"/>
                <w:rFonts w:eastAsiaTheme="minorEastAsia"/>
              </w:rPr>
              <w:t>3.1.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Depósito diário na canópia</w:t>
            </w:r>
            <w:r w:rsidR="006D6D9A">
              <w:rPr>
                <w:webHidden/>
              </w:rPr>
              <w:tab/>
            </w:r>
            <w:r w:rsidR="006D6D9A">
              <w:rPr>
                <w:webHidden/>
              </w:rPr>
              <w:fldChar w:fldCharType="begin"/>
            </w:r>
            <w:r w:rsidR="006D6D9A">
              <w:rPr>
                <w:webHidden/>
              </w:rPr>
              <w:instrText xml:space="preserve"> PAGEREF _Toc27134605 \h </w:instrText>
            </w:r>
            <w:r w:rsidR="006D6D9A">
              <w:rPr>
                <w:webHidden/>
              </w:rPr>
            </w:r>
            <w:r w:rsidR="006D6D9A">
              <w:rPr>
                <w:webHidden/>
              </w:rPr>
              <w:fldChar w:fldCharType="separate"/>
            </w:r>
            <w:r w:rsidR="006D6D9A">
              <w:rPr>
                <w:webHidden/>
              </w:rPr>
              <w:t>10</w:t>
            </w:r>
            <w:r w:rsidR="006D6D9A">
              <w:rPr>
                <w:webHidden/>
              </w:rPr>
              <w:fldChar w:fldCharType="end"/>
            </w:r>
          </w:hyperlink>
        </w:p>
        <w:p w14:paraId="7C9D41D0" w14:textId="5A2C50AE"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606" w:history="1">
            <w:r w:rsidR="006D6D9A" w:rsidRPr="00B23206">
              <w:rPr>
                <w:rStyle w:val="Hyperlink"/>
                <w:rFonts w:eastAsiaTheme="minorEastAsia"/>
                <w:highlight w:val="yellow"/>
              </w:rPr>
              <w:t>3.2.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Tina de retenção</w:t>
            </w:r>
            <w:r w:rsidR="006D6D9A">
              <w:rPr>
                <w:webHidden/>
              </w:rPr>
              <w:tab/>
            </w:r>
            <w:r w:rsidR="006D6D9A">
              <w:rPr>
                <w:webHidden/>
              </w:rPr>
              <w:fldChar w:fldCharType="begin"/>
            </w:r>
            <w:r w:rsidR="006D6D9A">
              <w:rPr>
                <w:webHidden/>
              </w:rPr>
              <w:instrText xml:space="preserve"> PAGEREF _Toc27134606 \h </w:instrText>
            </w:r>
            <w:r w:rsidR="006D6D9A">
              <w:rPr>
                <w:webHidden/>
              </w:rPr>
            </w:r>
            <w:r w:rsidR="006D6D9A">
              <w:rPr>
                <w:webHidden/>
              </w:rPr>
              <w:fldChar w:fldCharType="separate"/>
            </w:r>
            <w:r w:rsidR="006D6D9A">
              <w:rPr>
                <w:webHidden/>
              </w:rPr>
              <w:t>10</w:t>
            </w:r>
            <w:r w:rsidR="006D6D9A">
              <w:rPr>
                <w:webHidden/>
              </w:rPr>
              <w:fldChar w:fldCharType="end"/>
            </w:r>
          </w:hyperlink>
        </w:p>
        <w:p w14:paraId="37F2BC7A" w14:textId="0CC5B60A"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607" w:history="1">
            <w:r w:rsidR="006D6D9A" w:rsidRPr="00B23206">
              <w:rPr>
                <w:rStyle w:val="Hyperlink"/>
                <w:rFonts w:eastAsiaTheme="minorEastAsia"/>
                <w:highlight w:val="yellow"/>
              </w:rPr>
              <w:t>3.3.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Conjunto automático de enchimento de combustível</w:t>
            </w:r>
            <w:r w:rsidR="006D6D9A">
              <w:rPr>
                <w:webHidden/>
              </w:rPr>
              <w:tab/>
            </w:r>
            <w:r w:rsidR="006D6D9A">
              <w:rPr>
                <w:webHidden/>
              </w:rPr>
              <w:fldChar w:fldCharType="begin"/>
            </w:r>
            <w:r w:rsidR="006D6D9A">
              <w:rPr>
                <w:webHidden/>
              </w:rPr>
              <w:instrText xml:space="preserve"> PAGEREF _Toc27134607 \h </w:instrText>
            </w:r>
            <w:r w:rsidR="006D6D9A">
              <w:rPr>
                <w:webHidden/>
              </w:rPr>
            </w:r>
            <w:r w:rsidR="006D6D9A">
              <w:rPr>
                <w:webHidden/>
              </w:rPr>
              <w:fldChar w:fldCharType="separate"/>
            </w:r>
            <w:r w:rsidR="006D6D9A">
              <w:rPr>
                <w:webHidden/>
              </w:rPr>
              <w:t>10</w:t>
            </w:r>
            <w:r w:rsidR="006D6D9A">
              <w:rPr>
                <w:webHidden/>
              </w:rPr>
              <w:fldChar w:fldCharType="end"/>
            </w:r>
          </w:hyperlink>
        </w:p>
        <w:p w14:paraId="76356E28" w14:textId="2CA014D4" w:rsidR="006D6D9A" w:rsidRDefault="00A439D2">
          <w:pPr>
            <w:pStyle w:val="TOC2"/>
            <w:tabs>
              <w:tab w:val="left" w:pos="880"/>
              <w:tab w:val="right" w:pos="8494"/>
            </w:tabs>
            <w:rPr>
              <w:rFonts w:asciiTheme="minorHAnsi" w:eastAsiaTheme="minorEastAsia" w:hAnsiTheme="minorHAnsi" w:cstheme="minorBidi"/>
              <w:sz w:val="22"/>
              <w:szCs w:val="22"/>
              <w:lang w:val="en-US" w:eastAsia="en-US"/>
            </w:rPr>
          </w:pPr>
          <w:hyperlink w:anchor="_Toc27134608" w:history="1">
            <w:r w:rsidR="006D6D9A" w:rsidRPr="00B23206">
              <w:rPr>
                <w:rStyle w:val="Hyperlink"/>
                <w:rFonts w:eastAsiaTheme="minorEastAsia"/>
                <w:highlight w:val="yellow"/>
              </w:rPr>
              <w:t>3.4.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Cisterna exterior de combustível</w:t>
            </w:r>
            <w:r w:rsidR="006D6D9A">
              <w:rPr>
                <w:webHidden/>
              </w:rPr>
              <w:tab/>
            </w:r>
            <w:r w:rsidR="006D6D9A">
              <w:rPr>
                <w:webHidden/>
              </w:rPr>
              <w:fldChar w:fldCharType="begin"/>
            </w:r>
            <w:r w:rsidR="006D6D9A">
              <w:rPr>
                <w:webHidden/>
              </w:rPr>
              <w:instrText xml:space="preserve"> PAGEREF _Toc27134608 \h </w:instrText>
            </w:r>
            <w:r w:rsidR="006D6D9A">
              <w:rPr>
                <w:webHidden/>
              </w:rPr>
            </w:r>
            <w:r w:rsidR="006D6D9A">
              <w:rPr>
                <w:webHidden/>
              </w:rPr>
              <w:fldChar w:fldCharType="separate"/>
            </w:r>
            <w:r w:rsidR="006D6D9A">
              <w:rPr>
                <w:webHidden/>
              </w:rPr>
              <w:t>10</w:t>
            </w:r>
            <w:r w:rsidR="006D6D9A">
              <w:rPr>
                <w:webHidden/>
              </w:rPr>
              <w:fldChar w:fldCharType="end"/>
            </w:r>
          </w:hyperlink>
        </w:p>
        <w:p w14:paraId="7ACFEC90" w14:textId="65B99844" w:rsidR="006D6D9A" w:rsidRDefault="00A439D2">
          <w:pPr>
            <w:pStyle w:val="TOC1"/>
            <w:rPr>
              <w:rFonts w:asciiTheme="minorHAnsi" w:eastAsiaTheme="minorEastAsia" w:hAnsiTheme="minorHAnsi" w:cstheme="minorBidi"/>
              <w:sz w:val="22"/>
              <w:szCs w:val="22"/>
              <w:lang w:val="en-US" w:eastAsia="en-US"/>
            </w:rPr>
          </w:pPr>
          <w:hyperlink w:anchor="_Toc27134609" w:history="1">
            <w:r w:rsidR="006D6D9A" w:rsidRPr="00B23206">
              <w:rPr>
                <w:rStyle w:val="Hyperlink"/>
                <w:rFonts w:eastAsiaTheme="minorEastAsia"/>
              </w:rPr>
              <w:t>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Ensaios</w:t>
            </w:r>
            <w:r w:rsidR="006D6D9A">
              <w:rPr>
                <w:webHidden/>
              </w:rPr>
              <w:tab/>
            </w:r>
            <w:r w:rsidR="006D6D9A">
              <w:rPr>
                <w:webHidden/>
              </w:rPr>
              <w:fldChar w:fldCharType="begin"/>
            </w:r>
            <w:r w:rsidR="006D6D9A">
              <w:rPr>
                <w:webHidden/>
              </w:rPr>
              <w:instrText xml:space="preserve"> PAGEREF _Toc27134609 \h </w:instrText>
            </w:r>
            <w:r w:rsidR="006D6D9A">
              <w:rPr>
                <w:webHidden/>
              </w:rPr>
            </w:r>
            <w:r w:rsidR="006D6D9A">
              <w:rPr>
                <w:webHidden/>
              </w:rPr>
              <w:fldChar w:fldCharType="separate"/>
            </w:r>
            <w:r w:rsidR="006D6D9A">
              <w:rPr>
                <w:webHidden/>
              </w:rPr>
              <w:t>10</w:t>
            </w:r>
            <w:r w:rsidR="006D6D9A">
              <w:rPr>
                <w:webHidden/>
              </w:rPr>
              <w:fldChar w:fldCharType="end"/>
            </w:r>
          </w:hyperlink>
        </w:p>
        <w:p w14:paraId="15B35038" w14:textId="5951D876" w:rsidR="006D6D9A" w:rsidRDefault="00A439D2">
          <w:pPr>
            <w:pStyle w:val="TOC1"/>
            <w:rPr>
              <w:rFonts w:asciiTheme="minorHAnsi" w:eastAsiaTheme="minorEastAsia" w:hAnsiTheme="minorHAnsi" w:cstheme="minorBidi"/>
              <w:sz w:val="22"/>
              <w:szCs w:val="22"/>
              <w:lang w:val="en-US" w:eastAsia="en-US"/>
            </w:rPr>
          </w:pPr>
          <w:hyperlink w:anchor="_Toc27134610" w:history="1">
            <w:r w:rsidR="006D6D9A" w:rsidRPr="00B23206">
              <w:rPr>
                <w:rStyle w:val="Hyperlink"/>
                <w:rFonts w:eastAsiaTheme="minorEastAsia"/>
              </w:rPr>
              <w:t>5.</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Inversor Rede/Grupo</w:t>
            </w:r>
            <w:r w:rsidR="006D6D9A">
              <w:rPr>
                <w:webHidden/>
              </w:rPr>
              <w:tab/>
            </w:r>
            <w:r w:rsidR="006D6D9A">
              <w:rPr>
                <w:webHidden/>
              </w:rPr>
              <w:fldChar w:fldCharType="begin"/>
            </w:r>
            <w:r w:rsidR="006D6D9A">
              <w:rPr>
                <w:webHidden/>
              </w:rPr>
              <w:instrText xml:space="preserve"> PAGEREF _Toc27134610 \h </w:instrText>
            </w:r>
            <w:r w:rsidR="006D6D9A">
              <w:rPr>
                <w:webHidden/>
              </w:rPr>
            </w:r>
            <w:r w:rsidR="006D6D9A">
              <w:rPr>
                <w:webHidden/>
              </w:rPr>
              <w:fldChar w:fldCharType="separate"/>
            </w:r>
            <w:r w:rsidR="006D6D9A">
              <w:rPr>
                <w:webHidden/>
              </w:rPr>
              <w:t>12</w:t>
            </w:r>
            <w:r w:rsidR="006D6D9A">
              <w:rPr>
                <w:webHidden/>
              </w:rPr>
              <w:fldChar w:fldCharType="end"/>
            </w:r>
          </w:hyperlink>
        </w:p>
        <w:p w14:paraId="1B192A38" w14:textId="152A1BAA" w:rsidR="006D6D9A" w:rsidRDefault="00A439D2">
          <w:pPr>
            <w:pStyle w:val="TOC1"/>
            <w:rPr>
              <w:rFonts w:asciiTheme="minorHAnsi" w:eastAsiaTheme="minorEastAsia" w:hAnsiTheme="minorHAnsi" w:cstheme="minorBidi"/>
              <w:sz w:val="22"/>
              <w:szCs w:val="22"/>
              <w:lang w:val="en-US" w:eastAsia="en-US"/>
            </w:rPr>
          </w:pPr>
          <w:hyperlink w:anchor="_Toc27134611" w:history="1">
            <w:r w:rsidR="006D6D9A" w:rsidRPr="00B23206">
              <w:rPr>
                <w:rStyle w:val="Hyperlink"/>
                <w:rFonts w:eastAsiaTheme="minorEastAsia"/>
              </w:rPr>
              <w:t>6.</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Ligações elétricas</w:t>
            </w:r>
            <w:r w:rsidR="006D6D9A">
              <w:rPr>
                <w:webHidden/>
              </w:rPr>
              <w:tab/>
            </w:r>
            <w:r w:rsidR="006D6D9A">
              <w:rPr>
                <w:webHidden/>
              </w:rPr>
              <w:fldChar w:fldCharType="begin"/>
            </w:r>
            <w:r w:rsidR="006D6D9A">
              <w:rPr>
                <w:webHidden/>
              </w:rPr>
              <w:instrText xml:space="preserve"> PAGEREF _Toc27134611 \h </w:instrText>
            </w:r>
            <w:r w:rsidR="006D6D9A">
              <w:rPr>
                <w:webHidden/>
              </w:rPr>
            </w:r>
            <w:r w:rsidR="006D6D9A">
              <w:rPr>
                <w:webHidden/>
              </w:rPr>
              <w:fldChar w:fldCharType="separate"/>
            </w:r>
            <w:r w:rsidR="006D6D9A">
              <w:rPr>
                <w:webHidden/>
              </w:rPr>
              <w:t>12</w:t>
            </w:r>
            <w:r w:rsidR="006D6D9A">
              <w:rPr>
                <w:webHidden/>
              </w:rPr>
              <w:fldChar w:fldCharType="end"/>
            </w:r>
          </w:hyperlink>
        </w:p>
        <w:p w14:paraId="2F7570D3" w14:textId="0A6AD29E" w:rsidR="006D6D9A" w:rsidRDefault="00A439D2">
          <w:pPr>
            <w:pStyle w:val="TOC1"/>
            <w:rPr>
              <w:rFonts w:asciiTheme="minorHAnsi" w:eastAsiaTheme="minorEastAsia" w:hAnsiTheme="minorHAnsi" w:cstheme="minorBidi"/>
              <w:sz w:val="22"/>
              <w:szCs w:val="22"/>
              <w:lang w:val="en-US" w:eastAsia="en-US"/>
            </w:rPr>
          </w:pPr>
          <w:hyperlink w:anchor="_Toc27134612" w:history="1">
            <w:r w:rsidR="006D6D9A" w:rsidRPr="00B23206">
              <w:rPr>
                <w:rStyle w:val="Hyperlink"/>
                <w:rFonts w:eastAsiaTheme="minorEastAsia"/>
              </w:rPr>
              <w:t>7.</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Documentação técnica</w:t>
            </w:r>
            <w:r w:rsidR="006D6D9A">
              <w:rPr>
                <w:webHidden/>
              </w:rPr>
              <w:tab/>
            </w:r>
            <w:r w:rsidR="006D6D9A">
              <w:rPr>
                <w:webHidden/>
              </w:rPr>
              <w:fldChar w:fldCharType="begin"/>
            </w:r>
            <w:r w:rsidR="006D6D9A">
              <w:rPr>
                <w:webHidden/>
              </w:rPr>
              <w:instrText xml:space="preserve"> PAGEREF _Toc27134612 \h </w:instrText>
            </w:r>
            <w:r w:rsidR="006D6D9A">
              <w:rPr>
                <w:webHidden/>
              </w:rPr>
            </w:r>
            <w:r w:rsidR="006D6D9A">
              <w:rPr>
                <w:webHidden/>
              </w:rPr>
              <w:fldChar w:fldCharType="separate"/>
            </w:r>
            <w:r w:rsidR="006D6D9A">
              <w:rPr>
                <w:webHidden/>
              </w:rPr>
              <w:t>12</w:t>
            </w:r>
            <w:r w:rsidR="006D6D9A">
              <w:rPr>
                <w:webHidden/>
              </w:rPr>
              <w:fldChar w:fldCharType="end"/>
            </w:r>
          </w:hyperlink>
        </w:p>
        <w:p w14:paraId="6E087D80" w14:textId="7FAC35F7" w:rsidR="002F1A55" w:rsidRPr="00686651" w:rsidRDefault="00E22E35">
          <w:pPr>
            <w:rPr>
              <w:noProof w:val="0"/>
            </w:rPr>
          </w:pPr>
          <w:r w:rsidRPr="00686651">
            <w:rPr>
              <w:noProof w:val="0"/>
            </w:rPr>
            <w:fldChar w:fldCharType="end"/>
          </w:r>
        </w:p>
      </w:sdtContent>
    </w:sdt>
    <w:p w14:paraId="6E087D81" w14:textId="77777777" w:rsidR="002F1A55" w:rsidRPr="00686651" w:rsidRDefault="002F1A55">
      <w:pPr>
        <w:spacing w:after="200" w:line="276" w:lineRule="auto"/>
        <w:jc w:val="left"/>
        <w:rPr>
          <w:noProof w:val="0"/>
        </w:rPr>
      </w:pPr>
      <w:r w:rsidRPr="00686651">
        <w:rPr>
          <w:noProof w:val="0"/>
        </w:rPr>
        <w:br w:type="page"/>
      </w:r>
    </w:p>
    <w:p w14:paraId="6E087D82" w14:textId="77777777" w:rsidR="002F1A55" w:rsidRPr="00686651" w:rsidRDefault="002F1A55" w:rsidP="00F628C5">
      <w:pPr>
        <w:contextualSpacing/>
        <w:rPr>
          <w:noProof w:val="0"/>
        </w:rPr>
      </w:pPr>
    </w:p>
    <w:p w14:paraId="6E087D83" w14:textId="77777777" w:rsidR="00A0186A" w:rsidRPr="00686651" w:rsidRDefault="009C769D" w:rsidP="00F628C5">
      <w:pPr>
        <w:pStyle w:val="Heading1"/>
        <w:spacing w:before="0" w:after="0"/>
        <w:contextualSpacing/>
        <w:rPr>
          <w:noProof w:val="0"/>
        </w:rPr>
      </w:pPr>
      <w:bookmarkStart w:id="1" w:name="_Toc27134591"/>
      <w:r w:rsidRPr="00686651">
        <w:rPr>
          <w:noProof w:val="0"/>
        </w:rPr>
        <w:t xml:space="preserve">Grupo </w:t>
      </w:r>
      <w:bookmarkEnd w:id="0"/>
      <w:r w:rsidR="00BE6C8B" w:rsidRPr="00686651">
        <w:rPr>
          <w:noProof w:val="0"/>
        </w:rPr>
        <w:t>Eletrogéneo</w:t>
      </w:r>
      <w:bookmarkEnd w:id="1"/>
    </w:p>
    <w:p w14:paraId="6E087D84" w14:textId="77777777" w:rsidR="008F14AF" w:rsidRPr="00686651" w:rsidRDefault="008F14AF" w:rsidP="002E70F8">
      <w:pPr>
        <w:pStyle w:val="Heading2"/>
      </w:pPr>
      <w:bookmarkStart w:id="2" w:name="_Toc335818863"/>
      <w:bookmarkStart w:id="3" w:name="_Toc27134592"/>
      <w:r w:rsidRPr="00686651">
        <w:t>Normas</w:t>
      </w:r>
      <w:bookmarkEnd w:id="2"/>
      <w:bookmarkEnd w:id="3"/>
    </w:p>
    <w:p w14:paraId="6E087D85"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6E087D86" w14:textId="77777777" w:rsidR="008F14AF" w:rsidRPr="00686651" w:rsidRDefault="008F14AF" w:rsidP="00F628C5">
      <w:pPr>
        <w:contextualSpacing/>
        <w:rPr>
          <w:rFonts w:eastAsia="Arial"/>
          <w:noProof w:val="0"/>
        </w:rPr>
      </w:pPr>
    </w:p>
    <w:p w14:paraId="6E087D87"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6E087D8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6E087D8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6E087D8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4BC835F4" w14:textId="77777777" w:rsidR="00092FC7" w:rsidRDefault="00092FC7" w:rsidP="00092FC7">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6E087D8B" w14:textId="77777777" w:rsidR="008F14AF" w:rsidRPr="00686651" w:rsidRDefault="008F14AF" w:rsidP="00F628C5">
      <w:pPr>
        <w:contextualSpacing/>
        <w:rPr>
          <w:rFonts w:eastAsia="Arial"/>
          <w:noProof w:val="0"/>
        </w:rPr>
      </w:pPr>
    </w:p>
    <w:p w14:paraId="6E087D8C" w14:textId="77777777" w:rsidR="008F14AF" w:rsidRPr="00686651" w:rsidRDefault="008F14AF" w:rsidP="00F628C5">
      <w:pPr>
        <w:contextualSpacing/>
        <w:rPr>
          <w:rFonts w:eastAsia="Arial"/>
          <w:noProof w:val="0"/>
        </w:rPr>
      </w:pPr>
      <w:r w:rsidRPr="00686651">
        <w:rPr>
          <w:rFonts w:eastAsia="Arial"/>
          <w:noProof w:val="0"/>
        </w:rPr>
        <w:t>Informação geral</w:t>
      </w:r>
    </w:p>
    <w:p w14:paraId="6E087D8D"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6E087D8E"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 xml:space="preserve">ISO 8528-1 </w:t>
      </w:r>
      <w:proofErr w:type="gramStart"/>
      <w:r w:rsidRPr="00686651">
        <w:rPr>
          <w:rFonts w:eastAsia="Arial"/>
          <w:noProof w:val="0"/>
        </w:rPr>
        <w:t>à</w:t>
      </w:r>
      <w:proofErr w:type="gramEnd"/>
      <w:r w:rsidRPr="00686651">
        <w:rPr>
          <w:rFonts w:eastAsia="Arial"/>
          <w:noProof w:val="0"/>
        </w:rPr>
        <w:t xml:space="preserve"> 10</w:t>
      </w:r>
    </w:p>
    <w:p w14:paraId="6E087D8F"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6E087D90"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6E087D91" w14:textId="77777777" w:rsidR="008F14AF" w:rsidRPr="00686651" w:rsidRDefault="008F14AF" w:rsidP="00F628C5">
      <w:pPr>
        <w:contextualSpacing/>
        <w:rPr>
          <w:rFonts w:eastAsia="Arial"/>
          <w:noProof w:val="0"/>
        </w:rPr>
      </w:pPr>
    </w:p>
    <w:p w14:paraId="6E087D92" w14:textId="77777777" w:rsidR="008F14AF" w:rsidRPr="00686651" w:rsidRDefault="008F14AF" w:rsidP="00F628C5">
      <w:pPr>
        <w:contextualSpacing/>
        <w:rPr>
          <w:rFonts w:eastAsia="Arial"/>
          <w:noProof w:val="0"/>
        </w:rPr>
      </w:pPr>
      <w:r w:rsidRPr="00686651">
        <w:rPr>
          <w:rFonts w:eastAsia="Arial"/>
          <w:noProof w:val="0"/>
        </w:rPr>
        <w:t>Motor</w:t>
      </w:r>
    </w:p>
    <w:p w14:paraId="6E087D93"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6E087D94"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6E087D95" w14:textId="77777777" w:rsidR="008F14AF" w:rsidRPr="00686651" w:rsidRDefault="008F14AF" w:rsidP="00F628C5">
      <w:pPr>
        <w:contextualSpacing/>
        <w:rPr>
          <w:rFonts w:eastAsia="Arial"/>
          <w:noProof w:val="0"/>
        </w:rPr>
      </w:pPr>
    </w:p>
    <w:p w14:paraId="6E087D96" w14:textId="77777777" w:rsidR="008F14AF" w:rsidRPr="00686651" w:rsidRDefault="008F14AF" w:rsidP="00F628C5">
      <w:pPr>
        <w:contextualSpacing/>
        <w:rPr>
          <w:rFonts w:eastAsia="Arial"/>
          <w:noProof w:val="0"/>
        </w:rPr>
      </w:pPr>
      <w:r w:rsidRPr="00686651">
        <w:rPr>
          <w:rFonts w:eastAsia="Arial"/>
          <w:noProof w:val="0"/>
        </w:rPr>
        <w:t>Alternador</w:t>
      </w:r>
    </w:p>
    <w:p w14:paraId="6E087D97"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6E087D98" w14:textId="77777777" w:rsidR="008F14AF" w:rsidRPr="00686651" w:rsidRDefault="008F14AF" w:rsidP="00F628C5">
      <w:pPr>
        <w:contextualSpacing/>
        <w:rPr>
          <w:rFonts w:eastAsia="Arial"/>
          <w:noProof w:val="0"/>
        </w:rPr>
      </w:pPr>
    </w:p>
    <w:p w14:paraId="6E087D99"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6E087D9A"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6E087D9B"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6E087D9C"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 xml:space="preserve">IEC 60947-1 </w:t>
      </w:r>
      <w:proofErr w:type="gramStart"/>
      <w:r w:rsidRPr="00686651">
        <w:rPr>
          <w:rFonts w:eastAsia="Arial"/>
          <w:noProof w:val="0"/>
        </w:rPr>
        <w:t>à</w:t>
      </w:r>
      <w:proofErr w:type="gramEnd"/>
      <w:r w:rsidRPr="00686651">
        <w:rPr>
          <w:rFonts w:eastAsia="Arial"/>
          <w:noProof w:val="0"/>
        </w:rPr>
        <w:t xml:space="preserve"> 13</w:t>
      </w:r>
    </w:p>
    <w:p w14:paraId="6E087D9D"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6E087D9E"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6E087D9F" w14:textId="77777777" w:rsidR="008F14AF" w:rsidRPr="00686651" w:rsidRDefault="008F14AF" w:rsidP="00F628C5">
      <w:pPr>
        <w:contextualSpacing/>
        <w:rPr>
          <w:rFonts w:eastAsia="Arial"/>
          <w:noProof w:val="0"/>
        </w:rPr>
      </w:pPr>
    </w:p>
    <w:p w14:paraId="6E087DA0"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6E087DA1" w14:textId="77777777" w:rsidR="002A7594" w:rsidRPr="00686651" w:rsidRDefault="002A7594" w:rsidP="00F628C5">
      <w:pPr>
        <w:contextualSpacing/>
        <w:rPr>
          <w:rFonts w:eastAsia="Arial"/>
          <w:noProof w:val="0"/>
        </w:rPr>
      </w:pPr>
    </w:p>
    <w:p w14:paraId="6E087DA2" w14:textId="77777777" w:rsidR="00A0186A" w:rsidRPr="002B4BAD" w:rsidRDefault="000E14DE" w:rsidP="002E70F8">
      <w:pPr>
        <w:pStyle w:val="Heading2"/>
      </w:pPr>
      <w:bookmarkStart w:id="4" w:name="_Toc335818864"/>
      <w:bookmarkStart w:id="5" w:name="_Toc27134593"/>
      <w:r w:rsidRPr="002B4BAD">
        <w:t>Generalidades</w:t>
      </w:r>
      <w:bookmarkEnd w:id="4"/>
      <w:bookmarkEnd w:id="5"/>
    </w:p>
    <w:p w14:paraId="6E087DA3" w14:textId="0C7E0EC9" w:rsidR="000E14DE" w:rsidRPr="002B4BAD" w:rsidRDefault="00DA31C8" w:rsidP="00F628C5">
      <w:pPr>
        <w:contextualSpacing/>
        <w:rPr>
          <w:rFonts w:eastAsia="Arial"/>
          <w:noProof w:val="0"/>
        </w:rPr>
      </w:pPr>
      <w:r w:rsidRPr="002B4BAD">
        <w:rPr>
          <w:rFonts w:cs="Arial"/>
          <w:noProof w:val="0"/>
        </w:rPr>
        <w:t xml:space="preserve">A alimentação de Socorro e de Segurança do complexo, será assegurada por 1 (uma) fonte de produção interna, a partir de 1 (um) grupo </w:t>
      </w:r>
      <w:r w:rsidR="00EE0C53" w:rsidRPr="002B4BAD">
        <w:rPr>
          <w:rFonts w:eastAsia="Arial"/>
          <w:noProof w:val="0"/>
        </w:rPr>
        <w:t>eletrogéneo</w:t>
      </w:r>
      <w:r w:rsidR="00522CDB" w:rsidRPr="002B4BAD">
        <w:rPr>
          <w:rFonts w:eastAsia="Arial"/>
          <w:noProof w:val="0"/>
        </w:rPr>
        <w:t>, com canópia insonorizada,</w:t>
      </w:r>
      <w:r w:rsidR="000E14DE" w:rsidRPr="002B4BAD">
        <w:rPr>
          <w:rFonts w:eastAsia="Arial"/>
          <w:noProof w:val="0"/>
        </w:rPr>
        <w:t xml:space="preserve"> de arranque automático</w:t>
      </w:r>
      <w:r w:rsidR="00A6415B" w:rsidRPr="002B4BAD">
        <w:rPr>
          <w:rFonts w:eastAsia="Arial"/>
          <w:noProof w:val="0"/>
        </w:rPr>
        <w:t>,</w:t>
      </w:r>
      <w:r w:rsidR="000E14DE" w:rsidRPr="002B4BAD">
        <w:rPr>
          <w:rFonts w:eastAsia="Arial"/>
          <w:noProof w:val="0"/>
        </w:rPr>
        <w:t xml:space="preserve"> com uma potência de </w:t>
      </w:r>
      <w:r w:rsidR="00402436">
        <w:rPr>
          <w:rFonts w:eastAsia="Arial"/>
          <w:noProof w:val="0"/>
        </w:rPr>
        <w:t>9</w:t>
      </w:r>
      <w:r w:rsidR="006D6D9A">
        <w:rPr>
          <w:rFonts w:eastAsia="Arial"/>
          <w:noProof w:val="0"/>
        </w:rPr>
        <w:t>00</w:t>
      </w:r>
      <w:r w:rsidR="007D44AC" w:rsidRPr="002B4BAD">
        <w:rPr>
          <w:rFonts w:eastAsia="Arial"/>
          <w:noProof w:val="0"/>
        </w:rPr>
        <w:t xml:space="preserve"> </w:t>
      </w:r>
      <w:r w:rsidR="000E14DE" w:rsidRPr="002B4BAD">
        <w:rPr>
          <w:rFonts w:eastAsia="Arial"/>
          <w:noProof w:val="0"/>
        </w:rPr>
        <w:t xml:space="preserve">kVA em emergência (ESP) e </w:t>
      </w:r>
      <w:r w:rsidR="00402436">
        <w:rPr>
          <w:rFonts w:eastAsia="Arial"/>
          <w:noProof w:val="0"/>
        </w:rPr>
        <w:t>818</w:t>
      </w:r>
      <w:r w:rsidR="007D44AC" w:rsidRPr="002B4BAD">
        <w:rPr>
          <w:rFonts w:eastAsia="Arial"/>
          <w:noProof w:val="0"/>
        </w:rPr>
        <w:t xml:space="preserve"> </w:t>
      </w:r>
      <w:r w:rsidR="000E14DE" w:rsidRPr="002B4BAD">
        <w:rPr>
          <w:rFonts w:eastAsia="Arial"/>
          <w:noProof w:val="0"/>
        </w:rPr>
        <w:t xml:space="preserve">kVA em </w:t>
      </w:r>
      <w:r w:rsidR="00481321" w:rsidRPr="002B4BAD">
        <w:rPr>
          <w:rFonts w:eastAsia="Arial"/>
          <w:noProof w:val="0"/>
        </w:rPr>
        <w:t xml:space="preserve">prime </w:t>
      </w:r>
      <w:r w:rsidR="000E14DE" w:rsidRPr="002B4BAD">
        <w:rPr>
          <w:rFonts w:eastAsia="Arial"/>
          <w:noProof w:val="0"/>
        </w:rPr>
        <w:t>(PRP), FP=0,8, 50 Hz às 1.500 rpm.</w:t>
      </w:r>
    </w:p>
    <w:p w14:paraId="6E087DA4" w14:textId="111E43DB" w:rsidR="00F93310" w:rsidRPr="00686651" w:rsidRDefault="00F93310" w:rsidP="00F93310">
      <w:pPr>
        <w:contextualSpacing/>
        <w:rPr>
          <w:noProof w:val="0"/>
        </w:rPr>
      </w:pPr>
      <w:r w:rsidRPr="002B4BAD">
        <w:rPr>
          <w:noProof w:val="0"/>
        </w:rPr>
        <w:lastRenderedPageBreak/>
        <w:t xml:space="preserve">Como referência de qualidade, apresenta-se o grupo </w:t>
      </w:r>
      <w:r w:rsidR="00EE0C53" w:rsidRPr="002B4BAD">
        <w:rPr>
          <w:noProof w:val="0"/>
        </w:rPr>
        <w:t>eletrogéneo</w:t>
      </w:r>
      <w:r w:rsidRPr="002B4BAD">
        <w:rPr>
          <w:noProof w:val="0"/>
        </w:rPr>
        <w:t xml:space="preserve"> da marca </w:t>
      </w:r>
      <w:r w:rsidR="00013180" w:rsidRPr="002B4BAD">
        <w:rPr>
          <w:noProof w:val="0"/>
        </w:rPr>
        <w:t>KOHLER-</w:t>
      </w:r>
      <w:r w:rsidRPr="002B4BAD">
        <w:rPr>
          <w:noProof w:val="0"/>
        </w:rPr>
        <w:t xml:space="preserve">SDMO, representada pela </w:t>
      </w:r>
      <w:r w:rsidR="00A96C48" w:rsidRPr="002B4BAD">
        <w:rPr>
          <w:noProof w:val="0"/>
        </w:rPr>
        <w:t>Auto-Sueco</w:t>
      </w:r>
      <w:r w:rsidRPr="002B4BAD">
        <w:rPr>
          <w:noProof w:val="0"/>
        </w:rPr>
        <w:t xml:space="preserve">, modelo </w:t>
      </w:r>
      <w:r w:rsidR="006D6D9A">
        <w:rPr>
          <w:noProof w:val="0"/>
        </w:rPr>
        <w:t>KD</w:t>
      </w:r>
      <w:r w:rsidR="00402436">
        <w:rPr>
          <w:noProof w:val="0"/>
        </w:rPr>
        <w:t>9</w:t>
      </w:r>
      <w:r w:rsidR="006D6D9A">
        <w:rPr>
          <w:noProof w:val="0"/>
        </w:rPr>
        <w:t>00-F</w:t>
      </w:r>
      <w:r w:rsidRPr="002B4BAD">
        <w:rPr>
          <w:noProof w:val="0"/>
        </w:rPr>
        <w:t>.</w:t>
      </w:r>
    </w:p>
    <w:p w14:paraId="6E087DA6"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6E087DA7" w14:textId="77777777" w:rsidR="00DA31C8" w:rsidRPr="00686651" w:rsidRDefault="00DA31C8" w:rsidP="00DA31C8">
      <w:pPr>
        <w:rPr>
          <w:rFonts w:cs="Arial"/>
          <w:noProof w:val="0"/>
          <w:highlight w:val="yellow"/>
        </w:rPr>
      </w:pPr>
      <w:r w:rsidRPr="00686651">
        <w:rPr>
          <w:rFonts w:cs="Arial"/>
          <w:noProof w:val="0"/>
          <w:highlight w:val="yellow"/>
        </w:rPr>
        <w:t>- … … …;</w:t>
      </w:r>
    </w:p>
    <w:p w14:paraId="6E087DA8" w14:textId="77777777" w:rsidR="00DA31C8" w:rsidRPr="00686651" w:rsidRDefault="00DA31C8" w:rsidP="00DA31C8">
      <w:pPr>
        <w:rPr>
          <w:rFonts w:cs="Arial"/>
          <w:noProof w:val="0"/>
          <w:highlight w:val="yellow"/>
        </w:rPr>
      </w:pPr>
      <w:r w:rsidRPr="00686651">
        <w:rPr>
          <w:rFonts w:cs="Arial"/>
          <w:noProof w:val="0"/>
          <w:highlight w:val="yellow"/>
        </w:rPr>
        <w:t>- … … …;</w:t>
      </w:r>
    </w:p>
    <w:p w14:paraId="6E087DA9" w14:textId="77777777" w:rsidR="00DA31C8" w:rsidRPr="00686651" w:rsidRDefault="00DA31C8" w:rsidP="00DA31C8">
      <w:pPr>
        <w:rPr>
          <w:rFonts w:cs="Arial"/>
          <w:noProof w:val="0"/>
          <w:highlight w:val="yellow"/>
        </w:rPr>
      </w:pPr>
      <w:r w:rsidRPr="00686651">
        <w:rPr>
          <w:rFonts w:cs="Arial"/>
          <w:noProof w:val="0"/>
          <w:highlight w:val="yellow"/>
        </w:rPr>
        <w:t>- … … …;</w:t>
      </w:r>
    </w:p>
    <w:p w14:paraId="6E087DAA" w14:textId="77777777" w:rsidR="00DA31C8" w:rsidRPr="00686651" w:rsidRDefault="00DA31C8" w:rsidP="00F628C5">
      <w:pPr>
        <w:contextualSpacing/>
        <w:rPr>
          <w:rFonts w:eastAsia="Arial"/>
          <w:noProof w:val="0"/>
        </w:rPr>
      </w:pPr>
    </w:p>
    <w:p w14:paraId="6E087DAB"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6E087DAC"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6E087DAD" w14:textId="77777777" w:rsidR="00AF281A" w:rsidRPr="00686651" w:rsidRDefault="00AF281A" w:rsidP="00F628C5">
      <w:pPr>
        <w:contextualSpacing/>
        <w:rPr>
          <w:rFonts w:eastAsia="Arial"/>
          <w:noProof w:val="0"/>
        </w:rPr>
      </w:pPr>
    </w:p>
    <w:p w14:paraId="6E087DAE" w14:textId="77777777" w:rsidR="00A0186A" w:rsidRPr="00686651" w:rsidRDefault="00A0186A" w:rsidP="002E70F8">
      <w:pPr>
        <w:pStyle w:val="Heading2"/>
      </w:pPr>
      <w:bookmarkStart w:id="6" w:name="_Toc314143630"/>
      <w:bookmarkStart w:id="7" w:name="_Toc315432742"/>
      <w:bookmarkStart w:id="8" w:name="_Toc315872309"/>
      <w:bookmarkStart w:id="9" w:name="_Toc335818865"/>
      <w:bookmarkStart w:id="10" w:name="_Toc27134594"/>
      <w:r w:rsidRPr="00686651">
        <w:t>Definição do regime de serviço</w:t>
      </w:r>
      <w:bookmarkEnd w:id="6"/>
      <w:bookmarkEnd w:id="7"/>
      <w:bookmarkEnd w:id="8"/>
      <w:bookmarkEnd w:id="9"/>
      <w:bookmarkEnd w:id="10"/>
    </w:p>
    <w:p w14:paraId="6E087DAF"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6E087DB0" w14:textId="77777777" w:rsidR="00F93310" w:rsidRPr="00686651" w:rsidRDefault="00F93310" w:rsidP="00F628C5">
      <w:pPr>
        <w:contextualSpacing/>
        <w:rPr>
          <w:noProof w:val="0"/>
        </w:rPr>
      </w:pPr>
    </w:p>
    <w:p w14:paraId="6E087DB1" w14:textId="77777777" w:rsidR="00A0186A" w:rsidRPr="00686651" w:rsidRDefault="00A0186A" w:rsidP="002E70F8">
      <w:pPr>
        <w:pStyle w:val="Heading2"/>
      </w:pPr>
      <w:bookmarkStart w:id="11" w:name="_Toc315872310"/>
      <w:bookmarkStart w:id="12" w:name="_Toc335818866"/>
      <w:bookmarkStart w:id="13" w:name="_Toc27134595"/>
      <w:r w:rsidRPr="00686651">
        <w:t>Princípio de funcionamento</w:t>
      </w:r>
      <w:bookmarkEnd w:id="11"/>
      <w:bookmarkEnd w:id="12"/>
      <w:bookmarkEnd w:id="13"/>
    </w:p>
    <w:p w14:paraId="6E087DB2"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6E087DB3"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6E087DB4" w14:textId="77777777" w:rsidR="006213DD" w:rsidRPr="00686651" w:rsidRDefault="006213DD" w:rsidP="00F628C5">
      <w:pPr>
        <w:contextualSpacing/>
        <w:rPr>
          <w:noProof w:val="0"/>
        </w:rPr>
      </w:pPr>
    </w:p>
    <w:p w14:paraId="6E087DB5" w14:textId="62984EB9" w:rsidR="00F047A5" w:rsidRPr="00686651" w:rsidRDefault="00A439D2" w:rsidP="00F628C5">
      <w:pPr>
        <w:contextualSpacing/>
        <w:rPr>
          <w:noProof w:val="0"/>
        </w:rPr>
      </w:pPr>
      <w:r>
        <w:rPr>
          <w:lang w:eastAsia="pt-PT"/>
        </w:rPr>
        <w:pict w14:anchorId="3A7B87D4">
          <v:group id="_x0000_s1490"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0DA0ADD3" w14:textId="77777777" w:rsidR="006F6BB1" w:rsidRPr="00A54C60" w:rsidRDefault="006F6BB1" w:rsidP="006F6BB1">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839395D" w14:textId="77777777" w:rsidR="006F6BB1" w:rsidRPr="00A54C60" w:rsidRDefault="006F6BB1" w:rsidP="006F6BB1">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765A8A16" w14:textId="77777777" w:rsidR="006F6BB1" w:rsidRPr="00A54C60" w:rsidRDefault="006F6BB1" w:rsidP="006F6BB1">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6E087DB6" w14:textId="77777777" w:rsidR="00F047A5" w:rsidRPr="00686651" w:rsidRDefault="00F047A5" w:rsidP="00F628C5">
      <w:pPr>
        <w:contextualSpacing/>
        <w:rPr>
          <w:noProof w:val="0"/>
        </w:rPr>
      </w:pPr>
    </w:p>
    <w:p w14:paraId="6E087DB7" w14:textId="77777777" w:rsidR="00F047A5" w:rsidRPr="00686651" w:rsidRDefault="00F047A5" w:rsidP="00F628C5">
      <w:pPr>
        <w:contextualSpacing/>
        <w:rPr>
          <w:noProof w:val="0"/>
        </w:rPr>
      </w:pPr>
    </w:p>
    <w:p w14:paraId="6E087DB8" w14:textId="77777777" w:rsidR="00F047A5" w:rsidRPr="00686651" w:rsidRDefault="00F047A5" w:rsidP="00F628C5">
      <w:pPr>
        <w:contextualSpacing/>
        <w:rPr>
          <w:noProof w:val="0"/>
        </w:rPr>
      </w:pPr>
    </w:p>
    <w:p w14:paraId="6E087DB9" w14:textId="77777777" w:rsidR="00F047A5" w:rsidRPr="00686651" w:rsidRDefault="00F047A5" w:rsidP="00F628C5">
      <w:pPr>
        <w:contextualSpacing/>
        <w:rPr>
          <w:noProof w:val="0"/>
        </w:rPr>
      </w:pPr>
    </w:p>
    <w:p w14:paraId="6E087DBA" w14:textId="77777777" w:rsidR="00F047A5" w:rsidRPr="00686651" w:rsidRDefault="00F047A5" w:rsidP="00F628C5">
      <w:pPr>
        <w:contextualSpacing/>
        <w:rPr>
          <w:noProof w:val="0"/>
        </w:rPr>
      </w:pPr>
    </w:p>
    <w:p w14:paraId="6E087DBB" w14:textId="77777777" w:rsidR="00F047A5" w:rsidRPr="00686651" w:rsidRDefault="00F047A5" w:rsidP="00F628C5">
      <w:pPr>
        <w:contextualSpacing/>
        <w:rPr>
          <w:noProof w:val="0"/>
        </w:rPr>
      </w:pPr>
    </w:p>
    <w:p w14:paraId="6E087DBC" w14:textId="77777777" w:rsidR="00F047A5" w:rsidRPr="00686651" w:rsidRDefault="00F047A5" w:rsidP="00F628C5">
      <w:pPr>
        <w:contextualSpacing/>
        <w:rPr>
          <w:noProof w:val="0"/>
        </w:rPr>
      </w:pPr>
    </w:p>
    <w:p w14:paraId="6E087DBD" w14:textId="77777777" w:rsidR="00F047A5" w:rsidRPr="00686651" w:rsidRDefault="00F047A5" w:rsidP="00F628C5">
      <w:pPr>
        <w:contextualSpacing/>
        <w:rPr>
          <w:noProof w:val="0"/>
        </w:rPr>
      </w:pPr>
    </w:p>
    <w:p w14:paraId="6E087DBE" w14:textId="77777777" w:rsidR="00F047A5" w:rsidRPr="00686651" w:rsidRDefault="00F047A5" w:rsidP="00F628C5">
      <w:pPr>
        <w:contextualSpacing/>
        <w:rPr>
          <w:noProof w:val="0"/>
        </w:rPr>
      </w:pPr>
    </w:p>
    <w:p w14:paraId="6E087DBF" w14:textId="77777777" w:rsidR="00AF281A" w:rsidRPr="00686651" w:rsidRDefault="00AF281A" w:rsidP="00F628C5">
      <w:pPr>
        <w:contextualSpacing/>
        <w:rPr>
          <w:noProof w:val="0"/>
        </w:rPr>
      </w:pPr>
    </w:p>
    <w:p w14:paraId="6E087DC0" w14:textId="77777777" w:rsidR="00AF281A" w:rsidRPr="00686651" w:rsidRDefault="00AF281A" w:rsidP="00F628C5">
      <w:pPr>
        <w:contextualSpacing/>
        <w:rPr>
          <w:noProof w:val="0"/>
        </w:rPr>
      </w:pPr>
    </w:p>
    <w:p w14:paraId="6E087DC4" w14:textId="77777777" w:rsidR="00DA31C8" w:rsidRPr="00686651" w:rsidRDefault="0069780D" w:rsidP="00DA31C8">
      <w:pPr>
        <w:contextualSpacing/>
        <w:rPr>
          <w:noProof w:val="0"/>
        </w:rPr>
      </w:pPr>
      <w:bookmarkStart w:id="14" w:name="_Toc314143634"/>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6E087DC5"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6E087DC6"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6E087DC7" w14:textId="77777777" w:rsidR="00DA31C8" w:rsidRPr="002B4BAD"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w:t>
      </w:r>
      <w:r w:rsidRPr="002B4BAD">
        <w:rPr>
          <w:b/>
          <w:noProof w:val="0"/>
        </w:rPr>
        <w:t>evitar paragens e arranques sucessivos no caso de cortes intermitentes de curta duração.</w:t>
      </w:r>
    </w:p>
    <w:p w14:paraId="6E087DC8" w14:textId="77777777" w:rsidR="00DA31C8" w:rsidRPr="002B4BAD" w:rsidRDefault="00DA31C8" w:rsidP="00DA31C8">
      <w:pPr>
        <w:rPr>
          <w:rFonts w:cs="Arial"/>
          <w:noProof w:val="0"/>
        </w:rPr>
      </w:pPr>
      <w:r w:rsidRPr="002B4BAD">
        <w:rPr>
          <w:rFonts w:cs="Arial"/>
          <w:noProof w:val="0"/>
        </w:rPr>
        <w:t>O quadro de comando deverá dispor</w:t>
      </w:r>
      <w:r w:rsidR="00A54C60" w:rsidRPr="002B4BAD">
        <w:rPr>
          <w:rFonts w:cs="Arial"/>
          <w:noProof w:val="0"/>
        </w:rPr>
        <w:t xml:space="preserve"> de uma </w:t>
      </w:r>
      <w:proofErr w:type="spellStart"/>
      <w:r w:rsidR="00A54C60" w:rsidRPr="002B4BAD">
        <w:rPr>
          <w:rFonts w:cs="Arial"/>
          <w:noProof w:val="0"/>
        </w:rPr>
        <w:t>botoneira</w:t>
      </w:r>
      <w:proofErr w:type="spellEnd"/>
      <w:r w:rsidR="00A54C60" w:rsidRPr="002B4BAD">
        <w:rPr>
          <w:rFonts w:cs="Arial"/>
          <w:noProof w:val="0"/>
        </w:rPr>
        <w:t xml:space="preserve"> do tipo "</w:t>
      </w:r>
      <w:proofErr w:type="spellStart"/>
      <w:r w:rsidR="00A54C60" w:rsidRPr="002B4BAD">
        <w:rPr>
          <w:rFonts w:cs="Arial"/>
          <w:noProof w:val="0"/>
        </w:rPr>
        <w:t>coup</w:t>
      </w:r>
      <w:proofErr w:type="spellEnd"/>
      <w:r w:rsidR="00A54C60" w:rsidRPr="002B4BAD">
        <w:rPr>
          <w:rFonts w:cs="Arial"/>
          <w:noProof w:val="0"/>
        </w:rPr>
        <w:t>-de-</w:t>
      </w:r>
      <w:proofErr w:type="spellStart"/>
      <w:r w:rsidRPr="002B4BAD">
        <w:rPr>
          <w:rFonts w:cs="Arial"/>
          <w:noProof w:val="0"/>
        </w:rPr>
        <w:t>poing</w:t>
      </w:r>
      <w:proofErr w:type="spellEnd"/>
      <w:r w:rsidRPr="002B4BAD">
        <w:rPr>
          <w:rFonts w:cs="Arial"/>
          <w:noProof w:val="0"/>
        </w:rPr>
        <w:t>" que permita a paragem de emergência do grupo em qualquer situação.</w:t>
      </w:r>
    </w:p>
    <w:bookmarkEnd w:id="14"/>
    <w:p w14:paraId="6E087DC9" w14:textId="77777777" w:rsidR="00F628C5" w:rsidRPr="002B4BAD" w:rsidRDefault="00F628C5" w:rsidP="00F628C5">
      <w:pPr>
        <w:contextualSpacing/>
        <w:rPr>
          <w:noProof w:val="0"/>
        </w:rPr>
      </w:pPr>
    </w:p>
    <w:p w14:paraId="6E087DCA" w14:textId="77777777" w:rsidR="00A0186A" w:rsidRPr="002B4BAD" w:rsidRDefault="00A0186A" w:rsidP="002E70F8">
      <w:pPr>
        <w:pStyle w:val="Heading2"/>
      </w:pPr>
      <w:bookmarkStart w:id="15" w:name="_Toc314143635"/>
      <w:bookmarkStart w:id="16" w:name="_Toc315432744"/>
      <w:bookmarkStart w:id="17" w:name="_Toc315872312"/>
      <w:bookmarkStart w:id="18" w:name="_Toc335818868"/>
      <w:bookmarkStart w:id="19" w:name="_Toc27134596"/>
      <w:r w:rsidRPr="002B4BAD">
        <w:t>Motor</w:t>
      </w:r>
      <w:bookmarkEnd w:id="15"/>
      <w:bookmarkEnd w:id="16"/>
      <w:bookmarkEnd w:id="17"/>
      <w:bookmarkEnd w:id="18"/>
      <w:bookmarkEnd w:id="19"/>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982FEE" w:rsidRPr="002B4BAD" w14:paraId="2A512D16" w14:textId="77777777" w:rsidTr="00DA19D7">
        <w:trPr>
          <w:trHeight w:hRule="exact" w:val="284"/>
          <w:jc w:val="center"/>
        </w:trPr>
        <w:tc>
          <w:tcPr>
            <w:tcW w:w="6140" w:type="dxa"/>
            <w:tcBorders>
              <w:top w:val="single" w:sz="8" w:space="0" w:color="000080"/>
              <w:left w:val="nil"/>
              <w:bottom w:val="nil"/>
              <w:right w:val="nil"/>
            </w:tcBorders>
            <w:shd w:val="clear" w:color="auto" w:fill="D9D9D9"/>
          </w:tcPr>
          <w:p w14:paraId="53DD17A0" w14:textId="77777777" w:rsidR="00982FEE" w:rsidRPr="002B4BAD" w:rsidRDefault="00982FEE" w:rsidP="00DA19D7">
            <w:pPr>
              <w:contextualSpacing/>
              <w:rPr>
                <w:rFonts w:eastAsia="SimSun"/>
                <w:noProof w:val="0"/>
                <w:lang w:eastAsia="zh-CN"/>
              </w:rPr>
            </w:pPr>
            <w:bookmarkStart w:id="20" w:name="_Toc315432745"/>
            <w:bookmarkStart w:id="21" w:name="_Toc315872313"/>
            <w:bookmarkStart w:id="22" w:name="_Toc335818869"/>
            <w:r w:rsidRPr="002B4BAD">
              <w:rPr>
                <w:rFonts w:eastAsia="SimSun"/>
                <w:noProof w:val="0"/>
                <w:lang w:eastAsia="zh-CN"/>
              </w:rPr>
              <w:t>Marca</w:t>
            </w:r>
          </w:p>
        </w:tc>
        <w:tc>
          <w:tcPr>
            <w:tcW w:w="1903" w:type="dxa"/>
            <w:tcBorders>
              <w:top w:val="single" w:sz="8" w:space="0" w:color="000080"/>
              <w:left w:val="nil"/>
              <w:bottom w:val="nil"/>
              <w:right w:val="nil"/>
            </w:tcBorders>
          </w:tcPr>
          <w:p w14:paraId="63E02DFD" w14:textId="77777777" w:rsidR="00982FEE" w:rsidRPr="002B4BAD" w:rsidRDefault="00982FEE" w:rsidP="00DA19D7">
            <w:pPr>
              <w:contextualSpacing/>
              <w:rPr>
                <w:rFonts w:eastAsia="SimSun"/>
                <w:noProof w:val="0"/>
                <w:lang w:eastAsia="zh-CN"/>
              </w:rPr>
            </w:pPr>
            <w:r>
              <w:rPr>
                <w:rFonts w:eastAsia="SimSun"/>
                <w:noProof w:val="0"/>
                <w:lang w:eastAsia="zh-CN"/>
              </w:rPr>
              <w:t>KOHLER KD Series</w:t>
            </w:r>
          </w:p>
        </w:tc>
      </w:tr>
      <w:tr w:rsidR="00982FEE" w:rsidRPr="002B4BAD" w14:paraId="0975178F" w14:textId="77777777" w:rsidTr="00DA19D7">
        <w:trPr>
          <w:trHeight w:hRule="exact" w:val="284"/>
          <w:jc w:val="center"/>
        </w:trPr>
        <w:tc>
          <w:tcPr>
            <w:tcW w:w="6140" w:type="dxa"/>
            <w:tcBorders>
              <w:top w:val="nil"/>
              <w:left w:val="nil"/>
              <w:bottom w:val="single" w:sz="8" w:space="0" w:color="000080"/>
              <w:right w:val="nil"/>
            </w:tcBorders>
            <w:shd w:val="clear" w:color="auto" w:fill="D9D9D9"/>
          </w:tcPr>
          <w:p w14:paraId="073B673C" w14:textId="77777777" w:rsidR="00982FEE" w:rsidRPr="002B4BAD" w:rsidRDefault="00982FEE" w:rsidP="00DA19D7">
            <w:pPr>
              <w:contextualSpacing/>
              <w:rPr>
                <w:rFonts w:eastAsia="SimSun"/>
                <w:noProof w:val="0"/>
                <w:lang w:eastAsia="zh-CN"/>
              </w:rPr>
            </w:pPr>
            <w:r w:rsidRPr="002B4BAD">
              <w:rPr>
                <w:rFonts w:eastAsia="SimSun"/>
                <w:noProof w:val="0"/>
                <w:lang w:eastAsia="zh-CN"/>
              </w:rPr>
              <w:t>Modelo</w:t>
            </w:r>
          </w:p>
        </w:tc>
        <w:tc>
          <w:tcPr>
            <w:tcW w:w="1903" w:type="dxa"/>
            <w:tcBorders>
              <w:top w:val="nil"/>
              <w:left w:val="nil"/>
              <w:bottom w:val="single" w:sz="8" w:space="0" w:color="000080"/>
              <w:right w:val="nil"/>
            </w:tcBorders>
          </w:tcPr>
          <w:p w14:paraId="0CF40BCB" w14:textId="77777777" w:rsidR="00982FEE" w:rsidRPr="002B4BAD" w:rsidRDefault="00982FEE" w:rsidP="00DA19D7">
            <w:pPr>
              <w:contextualSpacing/>
              <w:rPr>
                <w:rFonts w:eastAsia="SimSun"/>
                <w:noProof w:val="0"/>
                <w:lang w:eastAsia="zh-CN"/>
              </w:rPr>
            </w:pPr>
            <w:r>
              <w:rPr>
                <w:rFonts w:eastAsia="SimSun"/>
                <w:noProof w:val="0"/>
                <w:lang w:eastAsia="zh-CN"/>
              </w:rPr>
              <w:t>KD27V12-5BFS</w:t>
            </w:r>
          </w:p>
        </w:tc>
      </w:tr>
      <w:tr w:rsidR="00982FEE" w:rsidRPr="002B4BAD" w14:paraId="748678AA" w14:textId="77777777" w:rsidTr="00DA19D7">
        <w:trPr>
          <w:trHeight w:hRule="exact" w:val="284"/>
          <w:jc w:val="center"/>
        </w:trPr>
        <w:tc>
          <w:tcPr>
            <w:tcW w:w="6140" w:type="dxa"/>
            <w:tcBorders>
              <w:top w:val="single" w:sz="8" w:space="0" w:color="000080"/>
              <w:left w:val="nil"/>
              <w:bottom w:val="nil"/>
              <w:right w:val="nil"/>
            </w:tcBorders>
            <w:shd w:val="clear" w:color="auto" w:fill="D9D9D9"/>
          </w:tcPr>
          <w:p w14:paraId="6C156DE3" w14:textId="77777777" w:rsidR="00982FEE" w:rsidRPr="002B4BAD" w:rsidRDefault="00982FEE" w:rsidP="00DA19D7">
            <w:pPr>
              <w:contextualSpacing/>
              <w:rPr>
                <w:rFonts w:eastAsia="SimSun"/>
                <w:noProof w:val="0"/>
                <w:lang w:eastAsia="zh-CN"/>
              </w:rPr>
            </w:pPr>
            <w:r w:rsidRPr="002B4BAD">
              <w:rPr>
                <w:rFonts w:eastAsia="SimSun"/>
                <w:noProof w:val="0"/>
                <w:lang w:eastAsia="zh-CN"/>
              </w:rPr>
              <w:t>Número de cilindros</w:t>
            </w:r>
          </w:p>
        </w:tc>
        <w:tc>
          <w:tcPr>
            <w:tcW w:w="1903" w:type="dxa"/>
            <w:tcBorders>
              <w:top w:val="single" w:sz="8" w:space="0" w:color="000080"/>
              <w:left w:val="nil"/>
              <w:bottom w:val="nil"/>
              <w:right w:val="nil"/>
            </w:tcBorders>
          </w:tcPr>
          <w:p w14:paraId="0D258C5D" w14:textId="77777777" w:rsidR="00982FEE" w:rsidRPr="002B4BAD" w:rsidRDefault="00982FEE" w:rsidP="00DA19D7">
            <w:pPr>
              <w:contextualSpacing/>
              <w:rPr>
                <w:rFonts w:eastAsia="SimSun"/>
                <w:noProof w:val="0"/>
                <w:lang w:eastAsia="zh-CN"/>
              </w:rPr>
            </w:pPr>
            <w:r>
              <w:rPr>
                <w:rFonts w:eastAsia="SimSun"/>
                <w:noProof w:val="0"/>
                <w:lang w:eastAsia="zh-CN"/>
              </w:rPr>
              <w:t>12</w:t>
            </w:r>
          </w:p>
        </w:tc>
      </w:tr>
      <w:tr w:rsidR="00982FEE" w:rsidRPr="002B4BAD" w14:paraId="163D3DCF" w14:textId="77777777" w:rsidTr="00DA19D7">
        <w:trPr>
          <w:trHeight w:hRule="exact" w:val="284"/>
          <w:jc w:val="center"/>
        </w:trPr>
        <w:tc>
          <w:tcPr>
            <w:tcW w:w="6140" w:type="dxa"/>
            <w:tcBorders>
              <w:top w:val="nil"/>
              <w:left w:val="nil"/>
              <w:bottom w:val="nil"/>
              <w:right w:val="nil"/>
            </w:tcBorders>
            <w:shd w:val="clear" w:color="auto" w:fill="D9D9D9"/>
          </w:tcPr>
          <w:p w14:paraId="65D00A64" w14:textId="77777777" w:rsidR="00982FEE" w:rsidRPr="002B4BAD" w:rsidRDefault="00982FEE" w:rsidP="00DA19D7">
            <w:pPr>
              <w:contextualSpacing/>
              <w:rPr>
                <w:rFonts w:eastAsia="SimSun"/>
                <w:noProof w:val="0"/>
                <w:lang w:eastAsia="zh-CN"/>
              </w:rPr>
            </w:pPr>
            <w:r w:rsidRPr="002B4BAD">
              <w:rPr>
                <w:rFonts w:eastAsia="SimSun"/>
                <w:noProof w:val="0"/>
                <w:lang w:eastAsia="zh-CN"/>
              </w:rPr>
              <w:t>Disposição dos cilindros</w:t>
            </w:r>
          </w:p>
        </w:tc>
        <w:tc>
          <w:tcPr>
            <w:tcW w:w="1903" w:type="dxa"/>
            <w:tcBorders>
              <w:top w:val="nil"/>
              <w:left w:val="nil"/>
              <w:bottom w:val="nil"/>
              <w:right w:val="nil"/>
            </w:tcBorders>
          </w:tcPr>
          <w:p w14:paraId="792B893F" w14:textId="77777777" w:rsidR="00982FEE" w:rsidRPr="002B4BAD" w:rsidRDefault="00982FEE" w:rsidP="00DA19D7">
            <w:pPr>
              <w:contextualSpacing/>
              <w:rPr>
                <w:rFonts w:eastAsia="SimSun"/>
                <w:noProof w:val="0"/>
                <w:lang w:eastAsia="zh-CN"/>
              </w:rPr>
            </w:pPr>
            <w:r>
              <w:rPr>
                <w:rFonts w:eastAsia="SimSun"/>
                <w:noProof w:val="0"/>
                <w:lang w:eastAsia="zh-CN"/>
              </w:rPr>
              <w:t>V</w:t>
            </w:r>
          </w:p>
        </w:tc>
      </w:tr>
      <w:tr w:rsidR="00982FEE" w:rsidRPr="002B4BAD" w14:paraId="70D75AB7" w14:textId="77777777" w:rsidTr="00DA19D7">
        <w:trPr>
          <w:trHeight w:hRule="exact" w:val="284"/>
          <w:jc w:val="center"/>
        </w:trPr>
        <w:tc>
          <w:tcPr>
            <w:tcW w:w="6140" w:type="dxa"/>
            <w:tcBorders>
              <w:top w:val="nil"/>
              <w:left w:val="nil"/>
              <w:bottom w:val="nil"/>
              <w:right w:val="nil"/>
            </w:tcBorders>
            <w:shd w:val="clear" w:color="auto" w:fill="D9D9D9"/>
          </w:tcPr>
          <w:p w14:paraId="4678F4DB" w14:textId="77777777" w:rsidR="00982FEE" w:rsidRPr="002B4BAD" w:rsidRDefault="00982FEE" w:rsidP="00DA19D7">
            <w:pPr>
              <w:contextualSpacing/>
              <w:rPr>
                <w:rFonts w:eastAsia="SimSun"/>
                <w:noProof w:val="0"/>
                <w:lang w:eastAsia="zh-CN"/>
              </w:rPr>
            </w:pPr>
            <w:r w:rsidRPr="002B4BAD">
              <w:rPr>
                <w:rFonts w:eastAsia="SimSun"/>
                <w:noProof w:val="0"/>
                <w:lang w:eastAsia="zh-CN"/>
              </w:rPr>
              <w:t>Cilindrada</w:t>
            </w:r>
          </w:p>
        </w:tc>
        <w:tc>
          <w:tcPr>
            <w:tcW w:w="1903" w:type="dxa"/>
            <w:tcBorders>
              <w:top w:val="nil"/>
              <w:left w:val="nil"/>
              <w:bottom w:val="nil"/>
              <w:right w:val="nil"/>
            </w:tcBorders>
          </w:tcPr>
          <w:p w14:paraId="29565A6A" w14:textId="77777777" w:rsidR="00982FEE" w:rsidRPr="002B4BAD" w:rsidRDefault="00982FEE" w:rsidP="00DA19D7">
            <w:pPr>
              <w:contextualSpacing/>
              <w:rPr>
                <w:rFonts w:eastAsia="SimSun"/>
                <w:noProof w:val="0"/>
                <w:lang w:eastAsia="zh-CN"/>
              </w:rPr>
            </w:pPr>
            <w:r>
              <w:rPr>
                <w:rFonts w:eastAsia="SimSun"/>
                <w:noProof w:val="0"/>
                <w:lang w:eastAsia="zh-CN"/>
              </w:rPr>
              <w:t>26</w:t>
            </w:r>
            <w:r w:rsidRPr="002B4BAD">
              <w:rPr>
                <w:rFonts w:eastAsia="SimSun"/>
                <w:noProof w:val="0"/>
                <w:lang w:eastAsia="zh-CN"/>
              </w:rPr>
              <w:t>,</w:t>
            </w:r>
            <w:r>
              <w:rPr>
                <w:rFonts w:eastAsia="SimSun"/>
                <w:noProof w:val="0"/>
                <w:lang w:eastAsia="zh-CN"/>
              </w:rPr>
              <w:t>97</w:t>
            </w:r>
            <w:r w:rsidRPr="002B4BAD">
              <w:rPr>
                <w:rFonts w:eastAsia="SimSun"/>
                <w:noProof w:val="0"/>
                <w:lang w:eastAsia="zh-CN"/>
              </w:rPr>
              <w:t xml:space="preserve"> L </w:t>
            </w:r>
          </w:p>
        </w:tc>
      </w:tr>
      <w:tr w:rsidR="00982FEE" w:rsidRPr="002B4BAD" w14:paraId="17D8D637" w14:textId="77777777" w:rsidTr="00DA19D7">
        <w:trPr>
          <w:trHeight w:hRule="exact" w:val="284"/>
          <w:jc w:val="center"/>
        </w:trPr>
        <w:tc>
          <w:tcPr>
            <w:tcW w:w="6140" w:type="dxa"/>
            <w:tcBorders>
              <w:top w:val="nil"/>
              <w:left w:val="nil"/>
              <w:bottom w:val="nil"/>
              <w:right w:val="nil"/>
            </w:tcBorders>
            <w:shd w:val="clear" w:color="auto" w:fill="D9D9D9"/>
          </w:tcPr>
          <w:p w14:paraId="10BFFFE4" w14:textId="77777777" w:rsidR="00982FEE" w:rsidRPr="002B4BAD" w:rsidRDefault="00982FEE" w:rsidP="00DA19D7">
            <w:pPr>
              <w:contextualSpacing/>
              <w:rPr>
                <w:rFonts w:eastAsia="SimSun"/>
                <w:noProof w:val="0"/>
                <w:lang w:eastAsia="zh-CN"/>
              </w:rPr>
            </w:pPr>
            <w:r w:rsidRPr="002B4BAD">
              <w:rPr>
                <w:rFonts w:eastAsia="SimSun"/>
                <w:noProof w:val="0"/>
                <w:lang w:eastAsia="zh-CN"/>
              </w:rPr>
              <w:t>Diâmetro</w:t>
            </w:r>
          </w:p>
        </w:tc>
        <w:tc>
          <w:tcPr>
            <w:tcW w:w="1903" w:type="dxa"/>
            <w:tcBorders>
              <w:top w:val="nil"/>
              <w:left w:val="nil"/>
              <w:bottom w:val="nil"/>
              <w:right w:val="nil"/>
            </w:tcBorders>
          </w:tcPr>
          <w:p w14:paraId="30C88666" w14:textId="77777777" w:rsidR="00982FEE" w:rsidRPr="002B4BAD" w:rsidRDefault="00982FEE" w:rsidP="00DA19D7">
            <w:pPr>
              <w:contextualSpacing/>
              <w:rPr>
                <w:rFonts w:eastAsia="SimSun"/>
                <w:noProof w:val="0"/>
                <w:lang w:eastAsia="zh-CN"/>
              </w:rPr>
            </w:pPr>
            <w:r>
              <w:rPr>
                <w:rFonts w:eastAsia="SimSun"/>
                <w:noProof w:val="0"/>
                <w:lang w:eastAsia="zh-CN"/>
              </w:rPr>
              <w:t>135</w:t>
            </w:r>
            <w:r w:rsidRPr="002B4BAD">
              <w:rPr>
                <w:rFonts w:eastAsia="SimSun"/>
                <w:noProof w:val="0"/>
                <w:lang w:eastAsia="zh-CN"/>
              </w:rPr>
              <w:t xml:space="preserve"> mm</w:t>
            </w:r>
          </w:p>
        </w:tc>
      </w:tr>
      <w:tr w:rsidR="00982FEE" w:rsidRPr="002B4BAD" w14:paraId="03857679" w14:textId="77777777" w:rsidTr="00DA19D7">
        <w:trPr>
          <w:trHeight w:hRule="exact" w:val="284"/>
          <w:jc w:val="center"/>
        </w:trPr>
        <w:tc>
          <w:tcPr>
            <w:tcW w:w="6140" w:type="dxa"/>
            <w:tcBorders>
              <w:top w:val="nil"/>
              <w:left w:val="nil"/>
              <w:bottom w:val="nil"/>
              <w:right w:val="nil"/>
            </w:tcBorders>
            <w:shd w:val="clear" w:color="auto" w:fill="D9D9D9"/>
          </w:tcPr>
          <w:p w14:paraId="749EC9AE" w14:textId="77777777" w:rsidR="00982FEE" w:rsidRPr="002B4BAD" w:rsidRDefault="00982FEE" w:rsidP="00DA19D7">
            <w:pPr>
              <w:contextualSpacing/>
              <w:rPr>
                <w:rFonts w:eastAsia="SimSun"/>
                <w:noProof w:val="0"/>
                <w:lang w:eastAsia="zh-CN"/>
              </w:rPr>
            </w:pPr>
            <w:r w:rsidRPr="002B4BAD">
              <w:rPr>
                <w:rFonts w:eastAsia="SimSun"/>
                <w:noProof w:val="0"/>
                <w:lang w:eastAsia="zh-CN"/>
              </w:rPr>
              <w:t>Curso</w:t>
            </w:r>
          </w:p>
        </w:tc>
        <w:tc>
          <w:tcPr>
            <w:tcW w:w="1903" w:type="dxa"/>
            <w:tcBorders>
              <w:top w:val="nil"/>
              <w:left w:val="nil"/>
              <w:bottom w:val="nil"/>
              <w:right w:val="nil"/>
            </w:tcBorders>
          </w:tcPr>
          <w:p w14:paraId="0AABFFEA" w14:textId="77777777" w:rsidR="00982FEE" w:rsidRPr="002B4BAD" w:rsidRDefault="00982FEE" w:rsidP="00DA19D7">
            <w:pPr>
              <w:contextualSpacing/>
              <w:rPr>
                <w:rFonts w:eastAsia="SimSun"/>
                <w:noProof w:val="0"/>
                <w:lang w:eastAsia="zh-CN"/>
              </w:rPr>
            </w:pPr>
            <w:r>
              <w:rPr>
                <w:rFonts w:eastAsia="SimSun"/>
                <w:noProof w:val="0"/>
                <w:lang w:eastAsia="zh-CN"/>
              </w:rPr>
              <w:t>157</w:t>
            </w:r>
            <w:r w:rsidRPr="002B4BAD">
              <w:rPr>
                <w:rFonts w:eastAsia="SimSun"/>
                <w:noProof w:val="0"/>
                <w:lang w:eastAsia="zh-CN"/>
              </w:rPr>
              <w:t xml:space="preserve"> mm </w:t>
            </w:r>
          </w:p>
        </w:tc>
      </w:tr>
      <w:tr w:rsidR="00982FEE" w:rsidRPr="002B4BAD" w14:paraId="4F73C993" w14:textId="77777777" w:rsidTr="00DA19D7">
        <w:trPr>
          <w:trHeight w:hRule="exact" w:val="284"/>
          <w:jc w:val="center"/>
        </w:trPr>
        <w:tc>
          <w:tcPr>
            <w:tcW w:w="6140" w:type="dxa"/>
            <w:tcBorders>
              <w:top w:val="nil"/>
              <w:left w:val="nil"/>
              <w:bottom w:val="nil"/>
              <w:right w:val="nil"/>
            </w:tcBorders>
            <w:shd w:val="clear" w:color="auto" w:fill="D9D9D9"/>
          </w:tcPr>
          <w:p w14:paraId="321EB7DB" w14:textId="77777777" w:rsidR="00982FEE" w:rsidRPr="002B4BAD" w:rsidRDefault="00982FEE" w:rsidP="00DA19D7">
            <w:pPr>
              <w:contextualSpacing/>
              <w:rPr>
                <w:rFonts w:eastAsia="SimSun"/>
                <w:noProof w:val="0"/>
                <w:lang w:eastAsia="zh-CN"/>
              </w:rPr>
            </w:pPr>
            <w:r w:rsidRPr="002B4BAD">
              <w:rPr>
                <w:rFonts w:eastAsia="SimSun"/>
                <w:noProof w:val="0"/>
                <w:lang w:eastAsia="zh-CN"/>
              </w:rPr>
              <w:t>Rotação RPM nominal</w:t>
            </w:r>
          </w:p>
        </w:tc>
        <w:tc>
          <w:tcPr>
            <w:tcW w:w="1903" w:type="dxa"/>
            <w:tcBorders>
              <w:top w:val="nil"/>
              <w:left w:val="nil"/>
              <w:bottom w:val="nil"/>
              <w:right w:val="nil"/>
            </w:tcBorders>
          </w:tcPr>
          <w:p w14:paraId="5F80135D" w14:textId="77777777" w:rsidR="00982FEE" w:rsidRPr="002B4BAD" w:rsidRDefault="00982FEE" w:rsidP="00DA19D7">
            <w:pPr>
              <w:contextualSpacing/>
              <w:rPr>
                <w:rFonts w:eastAsia="SimSun"/>
                <w:noProof w:val="0"/>
                <w:lang w:eastAsia="zh-CN"/>
              </w:rPr>
            </w:pPr>
            <w:r w:rsidRPr="002B4BAD">
              <w:rPr>
                <w:rFonts w:eastAsia="SimSun"/>
                <w:noProof w:val="0"/>
                <w:lang w:eastAsia="zh-CN"/>
              </w:rPr>
              <w:t xml:space="preserve">1500 Rpm </w:t>
            </w:r>
          </w:p>
        </w:tc>
      </w:tr>
      <w:tr w:rsidR="00982FEE" w:rsidRPr="002B4BAD" w14:paraId="23910240" w14:textId="77777777" w:rsidTr="00DA19D7">
        <w:trPr>
          <w:trHeight w:hRule="exact" w:val="284"/>
          <w:jc w:val="center"/>
        </w:trPr>
        <w:tc>
          <w:tcPr>
            <w:tcW w:w="6140" w:type="dxa"/>
            <w:tcBorders>
              <w:top w:val="nil"/>
              <w:left w:val="nil"/>
              <w:bottom w:val="nil"/>
              <w:right w:val="nil"/>
            </w:tcBorders>
            <w:shd w:val="clear" w:color="auto" w:fill="D9D9D9"/>
          </w:tcPr>
          <w:p w14:paraId="2808F0BC" w14:textId="77777777" w:rsidR="00982FEE" w:rsidRPr="002B4BAD" w:rsidRDefault="00982FEE" w:rsidP="00DA19D7">
            <w:pPr>
              <w:contextualSpacing/>
              <w:rPr>
                <w:rFonts w:eastAsia="SimSun"/>
                <w:noProof w:val="0"/>
                <w:lang w:eastAsia="zh-CN"/>
              </w:rPr>
            </w:pPr>
            <w:r w:rsidRPr="002B4BAD">
              <w:rPr>
                <w:rFonts w:eastAsia="SimSun"/>
                <w:noProof w:val="0"/>
                <w:lang w:eastAsia="zh-CN"/>
              </w:rPr>
              <w:t>Potência máxima mecânica em emergência à rotação nominal</w:t>
            </w:r>
          </w:p>
        </w:tc>
        <w:tc>
          <w:tcPr>
            <w:tcW w:w="1903" w:type="dxa"/>
            <w:tcBorders>
              <w:top w:val="nil"/>
              <w:left w:val="nil"/>
              <w:bottom w:val="nil"/>
              <w:right w:val="nil"/>
            </w:tcBorders>
          </w:tcPr>
          <w:p w14:paraId="7A081816" w14:textId="77777777" w:rsidR="00982FEE" w:rsidRPr="002B4BAD" w:rsidRDefault="00982FEE" w:rsidP="00DA19D7">
            <w:pPr>
              <w:contextualSpacing/>
              <w:rPr>
                <w:rFonts w:eastAsia="SimSun"/>
                <w:noProof w:val="0"/>
                <w:lang w:eastAsia="zh-CN"/>
              </w:rPr>
            </w:pPr>
            <w:r>
              <w:rPr>
                <w:rFonts w:eastAsia="SimSun"/>
                <w:noProof w:val="0"/>
                <w:lang w:eastAsia="zh-CN"/>
              </w:rPr>
              <w:t>783</w:t>
            </w:r>
            <w:r w:rsidRPr="002B4BAD">
              <w:rPr>
                <w:rFonts w:eastAsia="SimSun"/>
                <w:noProof w:val="0"/>
                <w:lang w:eastAsia="zh-CN"/>
              </w:rPr>
              <w:t xml:space="preserve"> kW </w:t>
            </w:r>
          </w:p>
        </w:tc>
      </w:tr>
      <w:tr w:rsidR="00982FEE" w:rsidRPr="002B4BAD" w14:paraId="3905A532" w14:textId="77777777" w:rsidTr="00DA19D7">
        <w:trPr>
          <w:trHeight w:hRule="exact" w:val="284"/>
          <w:jc w:val="center"/>
        </w:trPr>
        <w:tc>
          <w:tcPr>
            <w:tcW w:w="6140" w:type="dxa"/>
            <w:tcBorders>
              <w:top w:val="nil"/>
              <w:left w:val="nil"/>
              <w:bottom w:val="nil"/>
              <w:right w:val="nil"/>
            </w:tcBorders>
            <w:shd w:val="clear" w:color="auto" w:fill="D9D9D9"/>
          </w:tcPr>
          <w:p w14:paraId="0D100747" w14:textId="77777777" w:rsidR="00982FEE" w:rsidRPr="002B4BAD" w:rsidRDefault="00982FEE" w:rsidP="00DA19D7">
            <w:pPr>
              <w:contextualSpacing/>
              <w:rPr>
                <w:rFonts w:eastAsia="SimSun"/>
                <w:noProof w:val="0"/>
                <w:lang w:eastAsia="zh-CN"/>
              </w:rPr>
            </w:pPr>
            <w:r w:rsidRPr="002B4BAD">
              <w:rPr>
                <w:rFonts w:eastAsia="SimSun"/>
                <w:noProof w:val="0"/>
                <w:lang w:eastAsia="zh-CN"/>
              </w:rPr>
              <w:t>Regulação de frequência</w:t>
            </w:r>
          </w:p>
        </w:tc>
        <w:tc>
          <w:tcPr>
            <w:tcW w:w="1903" w:type="dxa"/>
            <w:tcBorders>
              <w:top w:val="nil"/>
              <w:left w:val="nil"/>
              <w:bottom w:val="nil"/>
              <w:right w:val="nil"/>
            </w:tcBorders>
          </w:tcPr>
          <w:p w14:paraId="3AF3E0D9" w14:textId="77777777" w:rsidR="00982FEE" w:rsidRPr="002B4BAD" w:rsidRDefault="00982FEE" w:rsidP="00DA19D7">
            <w:pPr>
              <w:contextualSpacing/>
              <w:rPr>
                <w:rFonts w:eastAsia="SimSun"/>
                <w:noProof w:val="0"/>
                <w:lang w:eastAsia="zh-CN"/>
              </w:rPr>
            </w:pPr>
            <w:r w:rsidRPr="002B4BAD">
              <w:rPr>
                <w:rFonts w:eastAsia="SimSun"/>
                <w:noProof w:val="0"/>
                <w:lang w:eastAsia="zh-CN"/>
              </w:rPr>
              <w:t>+/- 0.</w:t>
            </w:r>
            <w:r>
              <w:rPr>
                <w:rFonts w:eastAsia="SimSun"/>
                <w:noProof w:val="0"/>
                <w:lang w:eastAsia="zh-CN"/>
              </w:rPr>
              <w:t>2</w:t>
            </w:r>
            <w:r w:rsidRPr="002B4BAD">
              <w:rPr>
                <w:rFonts w:eastAsia="SimSun"/>
                <w:noProof w:val="0"/>
                <w:lang w:eastAsia="zh-CN"/>
              </w:rPr>
              <w:t xml:space="preserve">5%  </w:t>
            </w:r>
          </w:p>
        </w:tc>
      </w:tr>
      <w:tr w:rsidR="00982FEE" w:rsidRPr="002B4BAD" w14:paraId="46A9D005" w14:textId="77777777" w:rsidTr="00DA19D7">
        <w:trPr>
          <w:trHeight w:hRule="exact" w:val="284"/>
          <w:jc w:val="center"/>
        </w:trPr>
        <w:tc>
          <w:tcPr>
            <w:tcW w:w="6140" w:type="dxa"/>
            <w:tcBorders>
              <w:top w:val="nil"/>
              <w:left w:val="nil"/>
              <w:bottom w:val="single" w:sz="8" w:space="0" w:color="000080"/>
              <w:right w:val="nil"/>
            </w:tcBorders>
            <w:shd w:val="clear" w:color="auto" w:fill="D9D9D9"/>
          </w:tcPr>
          <w:p w14:paraId="289F4A21" w14:textId="77777777" w:rsidR="00982FEE" w:rsidRPr="002B4BAD" w:rsidRDefault="00982FEE" w:rsidP="00DA19D7">
            <w:pPr>
              <w:contextualSpacing/>
              <w:rPr>
                <w:rFonts w:eastAsia="SimSun"/>
                <w:noProof w:val="0"/>
                <w:lang w:eastAsia="zh-CN"/>
              </w:rPr>
            </w:pPr>
            <w:r w:rsidRPr="002B4BAD">
              <w:rPr>
                <w:rFonts w:eastAsia="SimSun"/>
                <w:noProof w:val="0"/>
                <w:lang w:eastAsia="zh-CN"/>
              </w:rPr>
              <w:t>Tipo do regulador</w:t>
            </w:r>
          </w:p>
        </w:tc>
        <w:tc>
          <w:tcPr>
            <w:tcW w:w="1903" w:type="dxa"/>
            <w:tcBorders>
              <w:top w:val="nil"/>
              <w:left w:val="nil"/>
              <w:bottom w:val="single" w:sz="8" w:space="0" w:color="000080"/>
              <w:right w:val="nil"/>
            </w:tcBorders>
          </w:tcPr>
          <w:p w14:paraId="01EB9B19" w14:textId="77777777" w:rsidR="00982FEE" w:rsidRPr="002B4BAD" w:rsidRDefault="00982FEE" w:rsidP="00DA19D7">
            <w:pPr>
              <w:contextualSpacing/>
              <w:rPr>
                <w:rFonts w:eastAsia="SimSun"/>
                <w:noProof w:val="0"/>
                <w:lang w:eastAsia="zh-CN"/>
              </w:rPr>
            </w:pPr>
            <w:r w:rsidRPr="002B4BAD">
              <w:rPr>
                <w:rFonts w:eastAsia="SimSun"/>
                <w:noProof w:val="0"/>
                <w:lang w:eastAsia="zh-CN"/>
              </w:rPr>
              <w:t>ELECTRONICO</w:t>
            </w:r>
          </w:p>
        </w:tc>
      </w:tr>
      <w:tr w:rsidR="00982FEE" w:rsidRPr="002B4BAD" w14:paraId="138DAAE7" w14:textId="77777777" w:rsidTr="00DA19D7">
        <w:trPr>
          <w:trHeight w:hRule="exact" w:val="284"/>
          <w:jc w:val="center"/>
        </w:trPr>
        <w:tc>
          <w:tcPr>
            <w:tcW w:w="6140" w:type="dxa"/>
            <w:tcBorders>
              <w:top w:val="single" w:sz="8" w:space="0" w:color="000080"/>
              <w:left w:val="nil"/>
              <w:bottom w:val="nil"/>
              <w:right w:val="nil"/>
            </w:tcBorders>
            <w:shd w:val="clear" w:color="auto" w:fill="D9D9D9"/>
          </w:tcPr>
          <w:p w14:paraId="7B9E23A9" w14:textId="77777777" w:rsidR="00982FEE" w:rsidRPr="002B4BAD" w:rsidRDefault="00982FEE" w:rsidP="00DA19D7">
            <w:pPr>
              <w:contextualSpacing/>
              <w:rPr>
                <w:rFonts w:eastAsia="SimSun"/>
                <w:noProof w:val="0"/>
                <w:lang w:eastAsia="zh-CN"/>
              </w:rPr>
            </w:pPr>
            <w:r w:rsidRPr="002B4BAD">
              <w:rPr>
                <w:rFonts w:eastAsia="SimSun"/>
                <w:noProof w:val="0"/>
                <w:lang w:eastAsia="zh-CN"/>
              </w:rPr>
              <w:t>Consumo de combustível (a 100% da carga)</w:t>
            </w:r>
            <w:r>
              <w:rPr>
                <w:rFonts w:eastAsia="SimSun"/>
                <w:noProof w:val="0"/>
                <w:lang w:eastAsia="zh-CN"/>
              </w:rPr>
              <w:t xml:space="preserve"> PRP</w:t>
            </w:r>
          </w:p>
        </w:tc>
        <w:tc>
          <w:tcPr>
            <w:tcW w:w="1903" w:type="dxa"/>
            <w:tcBorders>
              <w:top w:val="single" w:sz="8" w:space="0" w:color="000080"/>
              <w:left w:val="nil"/>
              <w:bottom w:val="nil"/>
              <w:right w:val="nil"/>
            </w:tcBorders>
          </w:tcPr>
          <w:p w14:paraId="7CCB050C" w14:textId="77777777" w:rsidR="00982FEE" w:rsidRPr="002B4BAD" w:rsidRDefault="00982FEE" w:rsidP="00DA19D7">
            <w:pPr>
              <w:contextualSpacing/>
              <w:rPr>
                <w:rFonts w:eastAsia="SimSun"/>
                <w:noProof w:val="0"/>
                <w:lang w:eastAsia="zh-CN"/>
              </w:rPr>
            </w:pPr>
            <w:r>
              <w:rPr>
                <w:rFonts w:eastAsia="SimSun"/>
                <w:noProof w:val="0"/>
                <w:lang w:eastAsia="zh-CN"/>
              </w:rPr>
              <w:t>164</w:t>
            </w:r>
            <w:r w:rsidRPr="002B4BAD">
              <w:rPr>
                <w:rFonts w:eastAsia="SimSun"/>
                <w:noProof w:val="0"/>
                <w:lang w:eastAsia="zh-CN"/>
              </w:rPr>
              <w:t xml:space="preserve"> L/h</w:t>
            </w:r>
          </w:p>
        </w:tc>
      </w:tr>
      <w:tr w:rsidR="00982FEE" w:rsidRPr="002B4BAD" w14:paraId="320FFD66" w14:textId="77777777" w:rsidTr="00DA19D7">
        <w:trPr>
          <w:trHeight w:hRule="exact" w:val="284"/>
          <w:jc w:val="center"/>
        </w:trPr>
        <w:tc>
          <w:tcPr>
            <w:tcW w:w="6140" w:type="dxa"/>
            <w:tcBorders>
              <w:top w:val="nil"/>
              <w:left w:val="nil"/>
              <w:bottom w:val="single" w:sz="8" w:space="0" w:color="000080"/>
              <w:right w:val="nil"/>
            </w:tcBorders>
            <w:shd w:val="clear" w:color="auto" w:fill="D9D9D9"/>
          </w:tcPr>
          <w:p w14:paraId="3CE2180A" w14:textId="77777777" w:rsidR="00982FEE" w:rsidRPr="002B4BAD" w:rsidRDefault="00982FEE" w:rsidP="00DA19D7">
            <w:pPr>
              <w:contextualSpacing/>
              <w:rPr>
                <w:rFonts w:eastAsia="SimSun"/>
                <w:noProof w:val="0"/>
                <w:lang w:eastAsia="zh-CN"/>
              </w:rPr>
            </w:pPr>
            <w:r w:rsidRPr="002B4BAD">
              <w:rPr>
                <w:rFonts w:eastAsia="SimSun"/>
                <w:noProof w:val="0"/>
                <w:lang w:eastAsia="zh-CN"/>
              </w:rPr>
              <w:t>Consumo de combustível (a 75% da carga)</w:t>
            </w:r>
            <w:r>
              <w:rPr>
                <w:rFonts w:eastAsia="SimSun"/>
                <w:noProof w:val="0"/>
                <w:lang w:eastAsia="zh-CN"/>
              </w:rPr>
              <w:t xml:space="preserve"> PRP</w:t>
            </w:r>
          </w:p>
        </w:tc>
        <w:tc>
          <w:tcPr>
            <w:tcW w:w="1903" w:type="dxa"/>
            <w:tcBorders>
              <w:top w:val="nil"/>
              <w:left w:val="nil"/>
              <w:bottom w:val="single" w:sz="8" w:space="0" w:color="000080"/>
              <w:right w:val="nil"/>
            </w:tcBorders>
          </w:tcPr>
          <w:p w14:paraId="48C11358" w14:textId="77777777" w:rsidR="00982FEE" w:rsidRPr="002B4BAD" w:rsidRDefault="00982FEE" w:rsidP="00DA19D7">
            <w:pPr>
              <w:contextualSpacing/>
              <w:rPr>
                <w:rFonts w:eastAsia="SimSun"/>
                <w:noProof w:val="0"/>
                <w:lang w:eastAsia="zh-CN"/>
              </w:rPr>
            </w:pPr>
            <w:r>
              <w:rPr>
                <w:rFonts w:eastAsia="SimSun"/>
                <w:noProof w:val="0"/>
                <w:lang w:eastAsia="zh-CN"/>
              </w:rPr>
              <w:t>121,70</w:t>
            </w:r>
            <w:r w:rsidRPr="002B4BAD">
              <w:rPr>
                <w:rFonts w:eastAsia="SimSun"/>
                <w:noProof w:val="0"/>
                <w:lang w:eastAsia="zh-CN"/>
              </w:rPr>
              <w:t xml:space="preserve"> L/h </w:t>
            </w:r>
          </w:p>
        </w:tc>
      </w:tr>
    </w:tbl>
    <w:p w14:paraId="6E087DF8" w14:textId="77777777" w:rsidR="00F628C5" w:rsidRPr="002B4BAD" w:rsidRDefault="00F628C5" w:rsidP="00F628C5">
      <w:pPr>
        <w:contextualSpacing/>
        <w:rPr>
          <w:noProof w:val="0"/>
        </w:rPr>
      </w:pPr>
    </w:p>
    <w:p w14:paraId="6E087DF9" w14:textId="77777777" w:rsidR="00A0186A" w:rsidRPr="002B4BAD" w:rsidRDefault="00A0186A" w:rsidP="002F1A55">
      <w:pPr>
        <w:rPr>
          <w:b/>
          <w:smallCaps/>
          <w:noProof w:val="0"/>
        </w:rPr>
      </w:pPr>
      <w:bookmarkStart w:id="23" w:name="_Toc335818870"/>
      <w:bookmarkEnd w:id="20"/>
      <w:bookmarkEnd w:id="21"/>
      <w:bookmarkEnd w:id="22"/>
      <w:r w:rsidRPr="002B4BAD">
        <w:rPr>
          <w:b/>
          <w:smallCaps/>
          <w:noProof w:val="0"/>
        </w:rPr>
        <w:t xml:space="preserve">Opções do motor </w:t>
      </w:r>
      <w:bookmarkEnd w:id="23"/>
    </w:p>
    <w:p w14:paraId="6E087DFA" w14:textId="77777777" w:rsidR="00A0186A" w:rsidRPr="002B4BAD" w:rsidRDefault="00A0186A" w:rsidP="00F628C5">
      <w:pPr>
        <w:pStyle w:val="ListParagraph"/>
        <w:numPr>
          <w:ilvl w:val="0"/>
          <w:numId w:val="3"/>
        </w:numPr>
        <w:rPr>
          <w:noProof w:val="0"/>
        </w:rPr>
      </w:pPr>
      <w:r w:rsidRPr="002B4BAD">
        <w:rPr>
          <w:noProof w:val="0"/>
        </w:rPr>
        <w:t xml:space="preserve">Grelhas de </w:t>
      </w:r>
      <w:r w:rsidR="00EE0C53" w:rsidRPr="002B4BAD">
        <w:rPr>
          <w:noProof w:val="0"/>
        </w:rPr>
        <w:t>proteção</w:t>
      </w:r>
      <w:r w:rsidRPr="002B4BAD">
        <w:rPr>
          <w:noProof w:val="0"/>
        </w:rPr>
        <w:t xml:space="preserve"> das partes quentes do mo</w:t>
      </w:r>
      <w:r w:rsidR="00CC2622" w:rsidRPr="002B4BAD">
        <w:rPr>
          <w:noProof w:val="0"/>
        </w:rPr>
        <w:t xml:space="preserve">tor: </w:t>
      </w:r>
      <w:r w:rsidR="00EE0C53" w:rsidRPr="002B4BAD">
        <w:rPr>
          <w:noProof w:val="0"/>
        </w:rPr>
        <w:t>coletor</w:t>
      </w:r>
      <w:r w:rsidR="00CC2622" w:rsidRPr="002B4BAD">
        <w:rPr>
          <w:noProof w:val="0"/>
        </w:rPr>
        <w:t xml:space="preserve"> de escape, turbo;</w:t>
      </w:r>
    </w:p>
    <w:p w14:paraId="6E087DFB" w14:textId="2A78F125" w:rsidR="007D1A8C" w:rsidRPr="002B4BAD" w:rsidRDefault="007D1A8C" w:rsidP="007D1A8C">
      <w:pPr>
        <w:pStyle w:val="ListParagraph"/>
        <w:numPr>
          <w:ilvl w:val="0"/>
          <w:numId w:val="3"/>
        </w:numPr>
        <w:rPr>
          <w:noProof w:val="0"/>
        </w:rPr>
      </w:pPr>
      <w:r w:rsidRPr="002B4BAD">
        <w:rPr>
          <w:noProof w:val="0"/>
        </w:rPr>
        <w:t xml:space="preserve">Regulador </w:t>
      </w:r>
      <w:r w:rsidR="00291C2A" w:rsidRPr="002B4BAD">
        <w:rPr>
          <w:noProof w:val="0"/>
        </w:rPr>
        <w:t>eletrónico</w:t>
      </w:r>
      <w:r w:rsidRPr="002B4BAD">
        <w:rPr>
          <w:noProof w:val="0"/>
        </w:rPr>
        <w:t xml:space="preserve"> de velocidade do motor com +- 0,</w:t>
      </w:r>
      <w:r w:rsidR="00982FEE">
        <w:rPr>
          <w:noProof w:val="0"/>
        </w:rPr>
        <w:t>2</w:t>
      </w:r>
      <w:r w:rsidRPr="002B4BAD">
        <w:rPr>
          <w:noProof w:val="0"/>
        </w:rPr>
        <w:t>5% de precisão de regulação;</w:t>
      </w:r>
    </w:p>
    <w:p w14:paraId="6E087DFC" w14:textId="77777777" w:rsidR="00A0186A" w:rsidRPr="002B4BAD" w:rsidRDefault="00A0186A" w:rsidP="00F628C5">
      <w:pPr>
        <w:pStyle w:val="ListParagraph"/>
        <w:numPr>
          <w:ilvl w:val="0"/>
          <w:numId w:val="3"/>
        </w:numPr>
        <w:rPr>
          <w:noProof w:val="0"/>
        </w:rPr>
      </w:pPr>
      <w:r w:rsidRPr="002B4BAD">
        <w:rPr>
          <w:noProof w:val="0"/>
        </w:rPr>
        <w:t>Sonda de segurança da temperatura do óleo do motor que permite transmitir a informação da temperatura ao auto</w:t>
      </w:r>
      <w:r w:rsidR="004D0838" w:rsidRPr="002B4BAD">
        <w:rPr>
          <w:noProof w:val="0"/>
        </w:rPr>
        <w:t>matismo para a paragem imediata;</w:t>
      </w:r>
    </w:p>
    <w:p w14:paraId="6E087DFE" w14:textId="5AA9E61A" w:rsidR="002B75B7" w:rsidRDefault="002B75B7" w:rsidP="00F628C5">
      <w:pPr>
        <w:pStyle w:val="ListParagraph"/>
        <w:numPr>
          <w:ilvl w:val="0"/>
          <w:numId w:val="3"/>
        </w:numPr>
        <w:rPr>
          <w:noProof w:val="0"/>
        </w:rPr>
      </w:pPr>
      <w:r w:rsidRPr="002B4BAD">
        <w:rPr>
          <w:noProof w:val="0"/>
        </w:rPr>
        <w:t>Pré-filtro separador de água no combustível</w:t>
      </w:r>
      <w:r w:rsidR="00481321" w:rsidRPr="002B4BAD">
        <w:rPr>
          <w:noProof w:val="0"/>
        </w:rPr>
        <w:t>;</w:t>
      </w:r>
    </w:p>
    <w:p w14:paraId="42ED6470" w14:textId="6F628F0A" w:rsidR="00291C2A" w:rsidRPr="00291C2A" w:rsidRDefault="00291C2A" w:rsidP="00F628C5">
      <w:pPr>
        <w:pStyle w:val="ListParagraph"/>
        <w:numPr>
          <w:ilvl w:val="0"/>
          <w:numId w:val="3"/>
        </w:numPr>
        <w:rPr>
          <w:noProof w:val="0"/>
          <w:highlight w:val="yellow"/>
        </w:rPr>
      </w:pPr>
      <w:r w:rsidRPr="00291C2A">
        <w:rPr>
          <w:noProof w:val="0"/>
          <w:highlight w:val="yellow"/>
        </w:rPr>
        <w:t>Tina de retenção na totalidade do combustível</w:t>
      </w:r>
      <w:bookmarkStart w:id="24" w:name="_GoBack"/>
      <w:bookmarkEnd w:id="24"/>
      <w:r w:rsidRPr="00291C2A">
        <w:rPr>
          <w:noProof w:val="0"/>
          <w:highlight w:val="yellow"/>
        </w:rPr>
        <w:t>.</w:t>
      </w:r>
    </w:p>
    <w:p w14:paraId="6E087E0B" w14:textId="77777777" w:rsidR="00DD0D8E" w:rsidRPr="002B4BAD" w:rsidRDefault="00DD0D8E" w:rsidP="00DD0D8E">
      <w:pPr>
        <w:rPr>
          <w:noProof w:val="0"/>
          <w:lang w:eastAsia="pt-PT"/>
        </w:rPr>
      </w:pPr>
      <w:bookmarkStart w:id="25" w:name="_Toc335818871"/>
    </w:p>
    <w:p w14:paraId="6E087E0C" w14:textId="77777777" w:rsidR="00B2711B" w:rsidRPr="002B4BAD" w:rsidRDefault="00B2711B" w:rsidP="002F1A55">
      <w:pPr>
        <w:rPr>
          <w:b/>
          <w:smallCaps/>
          <w:noProof w:val="0"/>
        </w:rPr>
      </w:pPr>
      <w:r w:rsidRPr="002B4BAD">
        <w:rPr>
          <w:b/>
          <w:smallCaps/>
          <w:noProof w:val="0"/>
        </w:rPr>
        <w:t>Sistema de pré-aquecimento</w:t>
      </w:r>
    </w:p>
    <w:p w14:paraId="6E087E0E" w14:textId="393A9A39" w:rsidR="00574C8E" w:rsidRPr="002B4BAD" w:rsidRDefault="00B2711B" w:rsidP="00B2711B">
      <w:pPr>
        <w:rPr>
          <w:rFonts w:cs="Arial"/>
          <w:noProof w:val="0"/>
        </w:rPr>
      </w:pPr>
      <w:r w:rsidRPr="002B4BAD">
        <w:rPr>
          <w:rFonts w:cs="Arial"/>
          <w:noProof w:val="0"/>
        </w:rPr>
        <w:t>Para facilitar o arranque do motor deverá ser previsto um sistema de pré-aquecimento, através de uma resistência de aquecimento do líquido de refrigeração, controlada por um termóstato.</w:t>
      </w:r>
    </w:p>
    <w:p w14:paraId="6E087E0F" w14:textId="77777777" w:rsidR="00481321" w:rsidRPr="002B4BAD" w:rsidRDefault="00481321" w:rsidP="00B2711B">
      <w:pPr>
        <w:rPr>
          <w:noProof w:val="0"/>
          <w:lang w:eastAsia="pt-PT"/>
        </w:rPr>
      </w:pPr>
    </w:p>
    <w:bookmarkEnd w:id="25"/>
    <w:p w14:paraId="6E087E10" w14:textId="77777777" w:rsidR="00B2711B" w:rsidRPr="002B4BAD" w:rsidRDefault="00B2711B" w:rsidP="002F1A55">
      <w:pPr>
        <w:rPr>
          <w:b/>
          <w:smallCaps/>
          <w:noProof w:val="0"/>
        </w:rPr>
      </w:pPr>
      <w:r w:rsidRPr="002B4BAD">
        <w:rPr>
          <w:b/>
          <w:smallCaps/>
          <w:noProof w:val="0"/>
        </w:rPr>
        <w:t xml:space="preserve">Sistema </w:t>
      </w:r>
      <w:r w:rsidR="00EE0C53" w:rsidRPr="002B4BAD">
        <w:rPr>
          <w:b/>
          <w:smallCaps/>
          <w:noProof w:val="0"/>
        </w:rPr>
        <w:t>elétrico</w:t>
      </w:r>
      <w:r w:rsidRPr="002B4BAD">
        <w:rPr>
          <w:b/>
          <w:smallCaps/>
          <w:noProof w:val="0"/>
        </w:rPr>
        <w:t xml:space="preserve"> de arranque</w:t>
      </w:r>
    </w:p>
    <w:p w14:paraId="6E087E11" w14:textId="77777777" w:rsidR="00B2711B" w:rsidRPr="002B4BAD" w:rsidRDefault="00B2711B" w:rsidP="00B2711B">
      <w:pPr>
        <w:rPr>
          <w:rFonts w:cs="Arial"/>
          <w:noProof w:val="0"/>
        </w:rPr>
      </w:pPr>
      <w:r w:rsidRPr="002B4BAD">
        <w:rPr>
          <w:rFonts w:cs="Arial"/>
          <w:noProof w:val="0"/>
        </w:rPr>
        <w:t xml:space="preserve">Sistema de arranque a </w:t>
      </w:r>
      <w:r w:rsidR="00481321" w:rsidRPr="002B4BAD">
        <w:rPr>
          <w:rFonts w:cs="Arial"/>
          <w:noProof w:val="0"/>
        </w:rPr>
        <w:t>2</w:t>
      </w:r>
      <w:r w:rsidR="00922240" w:rsidRPr="002B4BAD">
        <w:rPr>
          <w:rFonts w:cs="Arial"/>
          <w:noProof w:val="0"/>
        </w:rPr>
        <w:t>4</w:t>
      </w:r>
      <w:r w:rsidRPr="002B4BAD">
        <w:rPr>
          <w:rFonts w:cs="Arial"/>
          <w:noProof w:val="0"/>
        </w:rPr>
        <w:t>V, equipado com baterias</w:t>
      </w:r>
      <w:r w:rsidR="00986D96" w:rsidRPr="002B4BAD">
        <w:rPr>
          <w:rFonts w:cs="Arial"/>
          <w:noProof w:val="0"/>
        </w:rPr>
        <w:t xml:space="preserve"> ácido-chumbo</w:t>
      </w:r>
      <w:r w:rsidRPr="002B4BAD">
        <w:rPr>
          <w:rFonts w:cs="Arial"/>
          <w:noProof w:val="0"/>
        </w:rPr>
        <w:t xml:space="preserve"> de alta capacidade e sem manutenção, montadas sobre a base comum ao motor e alternador.</w:t>
      </w:r>
      <w:bookmarkStart w:id="26" w:name="_Toc335818874"/>
      <w:r w:rsidR="004D0838" w:rsidRPr="002B4BAD">
        <w:rPr>
          <w:rFonts w:cs="Arial"/>
          <w:noProof w:val="0"/>
        </w:rPr>
        <w:t xml:space="preserve"> </w:t>
      </w:r>
      <w:r w:rsidRPr="002B4BAD">
        <w:rPr>
          <w:rFonts w:cs="Arial"/>
          <w:noProof w:val="0"/>
        </w:rPr>
        <w:t xml:space="preserve">Para este efeito deverá ser previsto um </w:t>
      </w:r>
      <w:r w:rsidR="00986D96" w:rsidRPr="002B4BAD">
        <w:rPr>
          <w:rFonts w:cs="Arial"/>
          <w:noProof w:val="0"/>
        </w:rPr>
        <w:t>c</w:t>
      </w:r>
      <w:r w:rsidRPr="002B4BAD">
        <w:rPr>
          <w:rFonts w:cs="Arial"/>
          <w:noProof w:val="0"/>
        </w:rPr>
        <w:t xml:space="preserve">arregador </w:t>
      </w:r>
      <w:r w:rsidR="00EE0C53" w:rsidRPr="002B4BAD">
        <w:rPr>
          <w:rFonts w:cs="Arial"/>
          <w:noProof w:val="0"/>
        </w:rPr>
        <w:t>eletrónico</w:t>
      </w:r>
      <w:r w:rsidRPr="002B4BAD">
        <w:rPr>
          <w:rFonts w:cs="Arial"/>
          <w:noProof w:val="0"/>
        </w:rPr>
        <w:t xml:space="preserve"> de baterias, com potência apropriada e de função automática</w:t>
      </w:r>
      <w:r w:rsidR="00986D96" w:rsidRPr="002B4BAD">
        <w:rPr>
          <w:rFonts w:cs="Arial"/>
          <w:noProof w:val="0"/>
        </w:rPr>
        <w:t xml:space="preserve"> de carregamento.</w:t>
      </w:r>
      <w:r w:rsidR="004D0838" w:rsidRPr="002B4BAD">
        <w:rPr>
          <w:rFonts w:cs="Arial"/>
          <w:noProof w:val="0"/>
        </w:rPr>
        <w:t xml:space="preserve"> </w:t>
      </w:r>
    </w:p>
    <w:p w14:paraId="6E087E12" w14:textId="77777777" w:rsidR="004D0838" w:rsidRPr="00686651" w:rsidRDefault="004D0838" w:rsidP="004D0838">
      <w:pPr>
        <w:rPr>
          <w:rFonts w:cs="Arial"/>
          <w:noProof w:val="0"/>
        </w:rPr>
      </w:pPr>
      <w:r w:rsidRPr="002B4BAD">
        <w:rPr>
          <w:rFonts w:cs="Arial"/>
          <w:noProof w:val="0"/>
        </w:rPr>
        <w:t xml:space="preserve">O arranque do grupo será </w:t>
      </w:r>
      <w:r w:rsidR="00EE0C53" w:rsidRPr="002B4BAD">
        <w:rPr>
          <w:rFonts w:cs="Arial"/>
          <w:noProof w:val="0"/>
        </w:rPr>
        <w:t>elétrico</w:t>
      </w:r>
      <w:r w:rsidRPr="002B4BAD">
        <w:rPr>
          <w:rFonts w:cs="Arial"/>
          <w:noProof w:val="0"/>
        </w:rPr>
        <w:t>, com duração não superior a 10s.</w:t>
      </w:r>
    </w:p>
    <w:p w14:paraId="6E087E13" w14:textId="77777777" w:rsidR="004D0838" w:rsidRPr="00686651" w:rsidRDefault="004D0838" w:rsidP="002F1A55">
      <w:pPr>
        <w:rPr>
          <w:b/>
          <w:smallCaps/>
          <w:noProof w:val="0"/>
        </w:rPr>
      </w:pPr>
    </w:p>
    <w:p w14:paraId="6E087E14" w14:textId="77777777" w:rsidR="00986D96" w:rsidRPr="00686651" w:rsidRDefault="00986D96" w:rsidP="002F1A55">
      <w:pPr>
        <w:rPr>
          <w:b/>
          <w:smallCaps/>
          <w:noProof w:val="0"/>
        </w:rPr>
      </w:pPr>
      <w:r w:rsidRPr="00686651">
        <w:rPr>
          <w:b/>
          <w:smallCaps/>
          <w:noProof w:val="0"/>
        </w:rPr>
        <w:t>Filtros de ar</w:t>
      </w:r>
    </w:p>
    <w:p w14:paraId="6E087E15"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15D9FB0E" w14:textId="77777777" w:rsidR="008440E6" w:rsidRDefault="008440E6" w:rsidP="002F1A55">
      <w:pPr>
        <w:rPr>
          <w:b/>
          <w:smallCaps/>
          <w:noProof w:val="0"/>
        </w:rPr>
      </w:pPr>
    </w:p>
    <w:p w14:paraId="6E087E17" w14:textId="745256D4" w:rsidR="00B2711B" w:rsidRPr="00686651" w:rsidRDefault="00B2711B" w:rsidP="002F1A55">
      <w:pPr>
        <w:rPr>
          <w:b/>
          <w:smallCaps/>
          <w:noProof w:val="0"/>
        </w:rPr>
      </w:pPr>
      <w:r w:rsidRPr="00686651">
        <w:rPr>
          <w:b/>
          <w:smallCaps/>
          <w:noProof w:val="0"/>
        </w:rPr>
        <w:t>Sistema de lubrificação</w:t>
      </w:r>
    </w:p>
    <w:p w14:paraId="6E087E18"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6E087E19" w14:textId="77777777" w:rsidR="00B2711B" w:rsidRPr="00686651" w:rsidRDefault="00B2711B" w:rsidP="00B2711B">
      <w:pPr>
        <w:rPr>
          <w:noProof w:val="0"/>
          <w:lang w:eastAsia="pt-PT"/>
        </w:rPr>
      </w:pPr>
    </w:p>
    <w:bookmarkEnd w:id="26"/>
    <w:p w14:paraId="6E087E1A" w14:textId="77777777" w:rsidR="00B2711B" w:rsidRPr="00686651" w:rsidRDefault="00574C8E" w:rsidP="002F1A55">
      <w:pPr>
        <w:rPr>
          <w:b/>
          <w:smallCaps/>
          <w:noProof w:val="0"/>
        </w:rPr>
      </w:pPr>
      <w:r w:rsidRPr="00686651">
        <w:rPr>
          <w:b/>
          <w:smallCaps/>
          <w:noProof w:val="0"/>
        </w:rPr>
        <w:t>Arrefecimento</w:t>
      </w:r>
    </w:p>
    <w:p w14:paraId="6E087E1B"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6E087E1C" w14:textId="77777777" w:rsidR="00B2711B" w:rsidRPr="002B4BAD" w:rsidRDefault="00B2711B" w:rsidP="00B2711B">
      <w:pPr>
        <w:contextualSpacing/>
        <w:rPr>
          <w:noProof w:val="0"/>
          <w:snapToGrid w:val="0"/>
        </w:rPr>
      </w:pPr>
      <w:r w:rsidRPr="00686651">
        <w:rPr>
          <w:noProof w:val="0"/>
          <w:snapToGrid w:val="0"/>
        </w:rPr>
        <w:t xml:space="preserve">Nestas condições a temperatura do óleo e do líquido de refrigeração deverão manter-se abaixo dos </w:t>
      </w:r>
      <w:r w:rsidRPr="002B4BAD">
        <w:rPr>
          <w:noProof w:val="0"/>
          <w:snapToGrid w:val="0"/>
        </w:rPr>
        <w:t>valores limites de segurança.</w:t>
      </w:r>
    </w:p>
    <w:p w14:paraId="6E087E1D" w14:textId="77777777" w:rsidR="00986D96" w:rsidRPr="002B4BAD" w:rsidRDefault="00986D96" w:rsidP="00B2711B">
      <w:pPr>
        <w:contextualSpacing/>
        <w:rPr>
          <w:noProof w:val="0"/>
          <w:snapToGrid w:val="0"/>
        </w:rPr>
      </w:pPr>
      <w:r w:rsidRPr="002B4BAD">
        <w:rPr>
          <w:noProof w:val="0"/>
          <w:snapToGrid w:val="0"/>
        </w:rPr>
        <w:t>O líquido de refrigeração deverá ser composto por uma parte de etilenoglicol, d</w:t>
      </w:r>
      <w:r w:rsidR="004D0838" w:rsidRPr="002B4BAD">
        <w:rPr>
          <w:noProof w:val="0"/>
          <w:snapToGrid w:val="0"/>
        </w:rPr>
        <w:t>e forma a proteger o circuito da</w:t>
      </w:r>
      <w:r w:rsidRPr="002B4BAD">
        <w:rPr>
          <w:noProof w:val="0"/>
          <w:snapToGrid w:val="0"/>
        </w:rPr>
        <w:t xml:space="preserve"> c</w:t>
      </w:r>
      <w:r w:rsidR="004D0838" w:rsidRPr="002B4BAD">
        <w:rPr>
          <w:noProof w:val="0"/>
          <w:snapToGrid w:val="0"/>
        </w:rPr>
        <w:t>orrosão interna, cavitação e dan</w:t>
      </w:r>
      <w:r w:rsidRPr="002B4BAD">
        <w:rPr>
          <w:noProof w:val="0"/>
          <w:snapToGrid w:val="0"/>
        </w:rPr>
        <w:t>os causado pelo congelamento.</w:t>
      </w:r>
    </w:p>
    <w:p w14:paraId="6E087E1E" w14:textId="77777777" w:rsidR="00B2711B" w:rsidRPr="002B4BAD" w:rsidRDefault="00B2711B" w:rsidP="00B2711B">
      <w:pPr>
        <w:contextualSpacing/>
        <w:rPr>
          <w:noProof w:val="0"/>
          <w:snapToGrid w:val="0"/>
        </w:rPr>
      </w:pPr>
      <w:r w:rsidRPr="002B4BAD">
        <w:rPr>
          <w:noProof w:val="0"/>
          <w:snapToGrid w:val="0"/>
        </w:rPr>
        <w:t>A refrigeração será feita por radiador</w:t>
      </w:r>
      <w:r w:rsidR="0069780D" w:rsidRPr="002B4BAD">
        <w:rPr>
          <w:noProof w:val="0"/>
          <w:snapToGrid w:val="0"/>
        </w:rPr>
        <w:t xml:space="preserve"> com ventoinha</w:t>
      </w:r>
      <w:r w:rsidRPr="002B4BAD">
        <w:rPr>
          <w:noProof w:val="0"/>
          <w:snapToGrid w:val="0"/>
        </w:rPr>
        <w:t xml:space="preserve"> </w:t>
      </w:r>
      <w:r w:rsidR="00EE0C53" w:rsidRPr="002B4BAD">
        <w:rPr>
          <w:noProof w:val="0"/>
          <w:snapToGrid w:val="0"/>
        </w:rPr>
        <w:t>acionada</w:t>
      </w:r>
      <w:r w:rsidR="0069780D" w:rsidRPr="002B4BAD">
        <w:rPr>
          <w:noProof w:val="0"/>
          <w:snapToGrid w:val="0"/>
        </w:rPr>
        <w:t xml:space="preserve"> </w:t>
      </w:r>
      <w:r w:rsidR="00EE0C53" w:rsidRPr="002B4BAD">
        <w:rPr>
          <w:noProof w:val="0"/>
          <w:snapToGrid w:val="0"/>
        </w:rPr>
        <w:t>diretamente</w:t>
      </w:r>
      <w:r w:rsidR="0069780D" w:rsidRPr="002B4BAD">
        <w:rPr>
          <w:noProof w:val="0"/>
          <w:snapToGrid w:val="0"/>
        </w:rPr>
        <w:t xml:space="preserve"> pelo</w:t>
      </w:r>
      <w:r w:rsidRPr="002B4BAD">
        <w:rPr>
          <w:noProof w:val="0"/>
          <w:snapToGrid w:val="0"/>
        </w:rPr>
        <w:t xml:space="preserve"> motor.</w:t>
      </w:r>
    </w:p>
    <w:p w14:paraId="6E087E1F" w14:textId="77777777" w:rsidR="00B2711B" w:rsidRPr="002B4BAD" w:rsidRDefault="00B2711B" w:rsidP="00B2711B">
      <w:pPr>
        <w:contextualSpacing/>
        <w:rPr>
          <w:noProof w:val="0"/>
          <w:snapToGrid w:val="0"/>
        </w:rPr>
      </w:pPr>
      <w:r w:rsidRPr="002B4BAD">
        <w:rPr>
          <w:noProof w:val="0"/>
          <w:snapToGrid w:val="0"/>
        </w:rPr>
        <w:t>De referir ainda que o sistema de arrefecimento deverá manter-se</w:t>
      </w:r>
      <w:r w:rsidR="00526716" w:rsidRPr="002B4BAD">
        <w:rPr>
          <w:noProof w:val="0"/>
          <w:snapToGrid w:val="0"/>
        </w:rPr>
        <w:t xml:space="preserve"> </w:t>
      </w:r>
      <w:r w:rsidRPr="002B4BAD">
        <w:rPr>
          <w:noProof w:val="0"/>
          <w:snapToGrid w:val="0"/>
        </w:rPr>
        <w:t xml:space="preserve">em funcionamento, mesmo após </w:t>
      </w:r>
      <w:r w:rsidR="00526716" w:rsidRPr="002B4BAD">
        <w:rPr>
          <w:noProof w:val="0"/>
          <w:snapToGrid w:val="0"/>
        </w:rPr>
        <w:t>o retorno da rede</w:t>
      </w:r>
      <w:r w:rsidRPr="002B4BAD">
        <w:rPr>
          <w:noProof w:val="0"/>
          <w:snapToGrid w:val="0"/>
        </w:rPr>
        <w:t>, de forma a garantir os valores de temperatura admissíveis no equipamento.</w:t>
      </w:r>
    </w:p>
    <w:p w14:paraId="6E087E20" w14:textId="7ADA4BDC" w:rsidR="00B2711B" w:rsidRPr="002B4BAD" w:rsidRDefault="00B2711B" w:rsidP="004D0838">
      <w:pPr>
        <w:ind w:firstLine="1418"/>
        <w:contextualSpacing/>
        <w:rPr>
          <w:noProof w:val="0"/>
          <w:snapToGrid w:val="0"/>
        </w:rPr>
      </w:pPr>
    </w:p>
    <w:p w14:paraId="6E087E21" w14:textId="77777777" w:rsidR="00A0186A" w:rsidRPr="002B4BAD" w:rsidRDefault="00A0186A" w:rsidP="002E70F8">
      <w:pPr>
        <w:pStyle w:val="Heading2"/>
      </w:pPr>
      <w:bookmarkStart w:id="27" w:name="_Toc315432746"/>
      <w:bookmarkStart w:id="28" w:name="_Toc315872314"/>
      <w:bookmarkStart w:id="29" w:name="_Toc335818872"/>
      <w:bookmarkStart w:id="30" w:name="_Toc27134597"/>
      <w:r w:rsidRPr="002B4BAD">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5B2450" w:rsidRPr="002B4BAD" w14:paraId="0E8A3C44" w14:textId="77777777" w:rsidTr="00DA19D7">
        <w:trPr>
          <w:trHeight w:hRule="exact" w:val="284"/>
          <w:jc w:val="center"/>
        </w:trPr>
        <w:tc>
          <w:tcPr>
            <w:tcW w:w="4986" w:type="dxa"/>
            <w:tcBorders>
              <w:top w:val="single" w:sz="8" w:space="0" w:color="000080"/>
              <w:left w:val="nil"/>
              <w:bottom w:val="nil"/>
              <w:right w:val="nil"/>
            </w:tcBorders>
            <w:shd w:val="clear" w:color="auto" w:fill="D9D9D9"/>
          </w:tcPr>
          <w:p w14:paraId="2646908C" w14:textId="77777777" w:rsidR="005B2450" w:rsidRPr="002B4BAD" w:rsidRDefault="005B2450" w:rsidP="00DA19D7">
            <w:pPr>
              <w:contextualSpacing/>
              <w:rPr>
                <w:rFonts w:eastAsia="SimSun"/>
                <w:noProof w:val="0"/>
                <w:lang w:eastAsia="zh-CN"/>
              </w:rPr>
            </w:pPr>
            <w:bookmarkStart w:id="31" w:name="_Hlk27134294"/>
            <w:bookmarkStart w:id="32" w:name="_Toc335818873"/>
            <w:r w:rsidRPr="002B4BAD">
              <w:rPr>
                <w:rFonts w:eastAsia="SimSun"/>
                <w:noProof w:val="0"/>
                <w:lang w:eastAsia="zh-CN"/>
              </w:rPr>
              <w:t>Marca do Alternador</w:t>
            </w:r>
          </w:p>
        </w:tc>
        <w:tc>
          <w:tcPr>
            <w:tcW w:w="3333" w:type="dxa"/>
            <w:tcBorders>
              <w:top w:val="single" w:sz="8" w:space="0" w:color="000080"/>
              <w:left w:val="nil"/>
              <w:bottom w:val="nil"/>
              <w:right w:val="nil"/>
            </w:tcBorders>
          </w:tcPr>
          <w:p w14:paraId="7C241017" w14:textId="77777777" w:rsidR="005B2450" w:rsidRPr="002B4BAD" w:rsidRDefault="005B2450" w:rsidP="00DA19D7">
            <w:pPr>
              <w:contextualSpacing/>
              <w:rPr>
                <w:rFonts w:eastAsia="SimSun"/>
                <w:noProof w:val="0"/>
                <w:lang w:eastAsia="zh-CN"/>
              </w:rPr>
            </w:pPr>
            <w:r w:rsidRPr="002B4BAD">
              <w:rPr>
                <w:rFonts w:eastAsia="SimSun"/>
                <w:noProof w:val="0"/>
                <w:lang w:eastAsia="zh-CN"/>
              </w:rPr>
              <w:t>KOHLER</w:t>
            </w:r>
          </w:p>
        </w:tc>
      </w:tr>
      <w:tr w:rsidR="005B2450" w:rsidRPr="002B4BAD" w14:paraId="0BF95941" w14:textId="77777777" w:rsidTr="00DA19D7">
        <w:trPr>
          <w:trHeight w:hRule="exact" w:val="284"/>
          <w:jc w:val="center"/>
        </w:trPr>
        <w:tc>
          <w:tcPr>
            <w:tcW w:w="4986" w:type="dxa"/>
            <w:tcBorders>
              <w:top w:val="nil"/>
              <w:left w:val="nil"/>
              <w:bottom w:val="single" w:sz="8" w:space="0" w:color="000080"/>
              <w:right w:val="nil"/>
            </w:tcBorders>
            <w:shd w:val="clear" w:color="auto" w:fill="D9D9D9"/>
          </w:tcPr>
          <w:p w14:paraId="6836C48F" w14:textId="77777777" w:rsidR="005B2450" w:rsidRPr="002B4BAD" w:rsidRDefault="005B2450" w:rsidP="00DA19D7">
            <w:pPr>
              <w:contextualSpacing/>
              <w:rPr>
                <w:rFonts w:eastAsia="SimSun"/>
                <w:noProof w:val="0"/>
                <w:lang w:eastAsia="zh-CN"/>
              </w:rPr>
            </w:pPr>
            <w:r w:rsidRPr="002B4BAD">
              <w:rPr>
                <w:rFonts w:eastAsia="SimSun"/>
                <w:noProof w:val="0"/>
                <w:lang w:eastAsia="zh-CN"/>
              </w:rPr>
              <w:t>Modelo</w:t>
            </w:r>
          </w:p>
        </w:tc>
        <w:tc>
          <w:tcPr>
            <w:tcW w:w="3333" w:type="dxa"/>
            <w:tcBorders>
              <w:top w:val="nil"/>
              <w:left w:val="nil"/>
              <w:bottom w:val="single" w:sz="8" w:space="0" w:color="000080"/>
              <w:right w:val="nil"/>
            </w:tcBorders>
          </w:tcPr>
          <w:p w14:paraId="181F8335" w14:textId="77777777" w:rsidR="005B2450" w:rsidRPr="002B4BAD" w:rsidRDefault="005B2450" w:rsidP="00DA19D7">
            <w:pPr>
              <w:contextualSpacing/>
              <w:rPr>
                <w:rFonts w:eastAsia="SimSun"/>
                <w:noProof w:val="0"/>
                <w:lang w:eastAsia="zh-CN"/>
              </w:rPr>
            </w:pPr>
            <w:r w:rsidRPr="002B4BAD">
              <w:rPr>
                <w:rFonts w:eastAsia="SimSun"/>
                <w:noProof w:val="0"/>
                <w:lang w:eastAsia="zh-CN"/>
              </w:rPr>
              <w:t>KH0</w:t>
            </w:r>
            <w:r>
              <w:rPr>
                <w:rFonts w:eastAsia="SimSun"/>
                <w:noProof w:val="0"/>
                <w:lang w:eastAsia="zh-CN"/>
              </w:rPr>
              <w:t>2970</w:t>
            </w:r>
            <w:r w:rsidRPr="002B4BAD">
              <w:rPr>
                <w:rFonts w:eastAsia="SimSun"/>
                <w:noProof w:val="0"/>
                <w:lang w:eastAsia="zh-CN"/>
              </w:rPr>
              <w:t>T</w:t>
            </w:r>
          </w:p>
        </w:tc>
      </w:tr>
      <w:tr w:rsidR="005B2450" w:rsidRPr="002B4BAD" w14:paraId="5B49EE37" w14:textId="77777777" w:rsidTr="00DA19D7">
        <w:trPr>
          <w:trHeight w:hRule="exact" w:val="284"/>
          <w:jc w:val="center"/>
        </w:trPr>
        <w:tc>
          <w:tcPr>
            <w:tcW w:w="4986" w:type="dxa"/>
            <w:tcBorders>
              <w:top w:val="single" w:sz="8" w:space="0" w:color="000080"/>
              <w:left w:val="nil"/>
              <w:bottom w:val="nil"/>
              <w:right w:val="nil"/>
            </w:tcBorders>
            <w:shd w:val="clear" w:color="auto" w:fill="D9D9D9"/>
          </w:tcPr>
          <w:p w14:paraId="77E1D3A6" w14:textId="77777777" w:rsidR="005B2450" w:rsidRPr="002B4BAD" w:rsidRDefault="005B2450" w:rsidP="00DA19D7">
            <w:pPr>
              <w:contextualSpacing/>
              <w:rPr>
                <w:rFonts w:eastAsia="SimSun"/>
                <w:noProof w:val="0"/>
                <w:lang w:eastAsia="zh-CN"/>
              </w:rPr>
            </w:pPr>
            <w:r w:rsidRPr="002B4BAD">
              <w:rPr>
                <w:rFonts w:eastAsia="SimSun"/>
                <w:noProof w:val="0"/>
                <w:lang w:eastAsia="zh-CN"/>
              </w:rPr>
              <w:t>Potência nominal em contínuo @ 40°C</w:t>
            </w:r>
          </w:p>
        </w:tc>
        <w:tc>
          <w:tcPr>
            <w:tcW w:w="3333" w:type="dxa"/>
            <w:tcBorders>
              <w:top w:val="single" w:sz="8" w:space="0" w:color="000080"/>
              <w:left w:val="nil"/>
              <w:bottom w:val="nil"/>
              <w:right w:val="nil"/>
            </w:tcBorders>
          </w:tcPr>
          <w:p w14:paraId="2D817A9F" w14:textId="77777777" w:rsidR="005B2450" w:rsidRPr="002B4BAD" w:rsidRDefault="005B2450" w:rsidP="00DA19D7">
            <w:pPr>
              <w:contextualSpacing/>
              <w:rPr>
                <w:rFonts w:eastAsia="SimSun"/>
                <w:noProof w:val="0"/>
                <w:lang w:eastAsia="zh-CN"/>
              </w:rPr>
            </w:pPr>
            <w:r>
              <w:rPr>
                <w:rFonts w:eastAsia="SimSun"/>
                <w:noProof w:val="0"/>
                <w:lang w:eastAsia="zh-CN"/>
              </w:rPr>
              <w:t>800</w:t>
            </w:r>
            <w:r w:rsidRPr="002B4BAD">
              <w:rPr>
                <w:rFonts w:eastAsia="SimSun"/>
                <w:noProof w:val="0"/>
                <w:lang w:eastAsia="zh-CN"/>
              </w:rPr>
              <w:t xml:space="preserve"> kVA</w:t>
            </w:r>
          </w:p>
        </w:tc>
      </w:tr>
      <w:tr w:rsidR="005B2450" w:rsidRPr="002B4BAD" w14:paraId="5514DA91" w14:textId="77777777" w:rsidTr="00DA19D7">
        <w:trPr>
          <w:trHeight w:hRule="exact" w:val="284"/>
          <w:jc w:val="center"/>
        </w:trPr>
        <w:tc>
          <w:tcPr>
            <w:tcW w:w="4986" w:type="dxa"/>
            <w:tcBorders>
              <w:top w:val="nil"/>
              <w:left w:val="nil"/>
              <w:bottom w:val="nil"/>
              <w:right w:val="nil"/>
            </w:tcBorders>
            <w:shd w:val="clear" w:color="auto" w:fill="D9D9D9"/>
          </w:tcPr>
          <w:p w14:paraId="3E44A69F" w14:textId="77777777" w:rsidR="005B2450" w:rsidRPr="002B4BAD" w:rsidRDefault="005B2450" w:rsidP="00DA19D7">
            <w:pPr>
              <w:contextualSpacing/>
              <w:rPr>
                <w:rFonts w:eastAsia="SimSun"/>
                <w:noProof w:val="0"/>
                <w:lang w:eastAsia="zh-CN"/>
              </w:rPr>
            </w:pPr>
            <w:r w:rsidRPr="002B4BAD">
              <w:rPr>
                <w:rFonts w:eastAsia="SimSun"/>
                <w:noProof w:val="0"/>
                <w:lang w:eastAsia="zh-CN"/>
              </w:rPr>
              <w:t>Número de fases</w:t>
            </w:r>
          </w:p>
        </w:tc>
        <w:tc>
          <w:tcPr>
            <w:tcW w:w="3333" w:type="dxa"/>
            <w:tcBorders>
              <w:top w:val="nil"/>
              <w:left w:val="nil"/>
              <w:bottom w:val="nil"/>
              <w:right w:val="nil"/>
            </w:tcBorders>
          </w:tcPr>
          <w:p w14:paraId="6AB8F827" w14:textId="77777777" w:rsidR="005B2450" w:rsidRPr="002B4BAD" w:rsidRDefault="005B2450" w:rsidP="00DA19D7">
            <w:pPr>
              <w:contextualSpacing/>
              <w:rPr>
                <w:rFonts w:eastAsia="SimSun"/>
                <w:noProof w:val="0"/>
                <w:lang w:eastAsia="zh-CN"/>
              </w:rPr>
            </w:pPr>
            <w:r w:rsidRPr="002B4BAD">
              <w:rPr>
                <w:rFonts w:eastAsia="SimSun"/>
                <w:noProof w:val="0"/>
                <w:lang w:eastAsia="zh-CN"/>
              </w:rPr>
              <w:t>3</w:t>
            </w:r>
          </w:p>
        </w:tc>
      </w:tr>
      <w:tr w:rsidR="005B2450" w:rsidRPr="002B4BAD" w14:paraId="2DEDFA74" w14:textId="77777777" w:rsidTr="00DA19D7">
        <w:trPr>
          <w:trHeight w:hRule="exact" w:val="284"/>
          <w:jc w:val="center"/>
        </w:trPr>
        <w:tc>
          <w:tcPr>
            <w:tcW w:w="4986" w:type="dxa"/>
            <w:tcBorders>
              <w:top w:val="nil"/>
              <w:left w:val="nil"/>
              <w:bottom w:val="nil"/>
              <w:right w:val="nil"/>
            </w:tcBorders>
            <w:shd w:val="clear" w:color="auto" w:fill="D9D9D9"/>
          </w:tcPr>
          <w:p w14:paraId="1C11C3D2" w14:textId="77777777" w:rsidR="005B2450" w:rsidRPr="002B4BAD" w:rsidRDefault="005B2450" w:rsidP="00DA19D7">
            <w:pPr>
              <w:contextualSpacing/>
              <w:rPr>
                <w:rFonts w:eastAsia="SimSun"/>
                <w:noProof w:val="0"/>
                <w:lang w:eastAsia="zh-CN"/>
              </w:rPr>
            </w:pPr>
            <w:r w:rsidRPr="002B4BAD">
              <w:rPr>
                <w:rFonts w:eastAsia="SimSun"/>
                <w:noProof w:val="0"/>
                <w:lang w:eastAsia="zh-CN"/>
              </w:rPr>
              <w:t>Regulação da tensão</w:t>
            </w:r>
          </w:p>
        </w:tc>
        <w:tc>
          <w:tcPr>
            <w:tcW w:w="3333" w:type="dxa"/>
            <w:tcBorders>
              <w:top w:val="nil"/>
              <w:left w:val="nil"/>
              <w:bottom w:val="nil"/>
              <w:right w:val="nil"/>
            </w:tcBorders>
          </w:tcPr>
          <w:p w14:paraId="70920C47" w14:textId="77777777" w:rsidR="005B2450" w:rsidRPr="002B4BAD" w:rsidRDefault="005B2450" w:rsidP="00DA19D7">
            <w:pPr>
              <w:contextualSpacing/>
              <w:rPr>
                <w:rFonts w:eastAsia="SimSun"/>
                <w:noProof w:val="0"/>
                <w:lang w:eastAsia="zh-CN"/>
              </w:rPr>
            </w:pPr>
            <w:r w:rsidRPr="002B4BAD">
              <w:rPr>
                <w:rFonts w:eastAsia="SimSun"/>
                <w:noProof w:val="0"/>
                <w:lang w:eastAsia="zh-CN"/>
              </w:rPr>
              <w:sym w:font="Symbol" w:char="F0B1"/>
            </w:r>
            <w:r w:rsidRPr="002B4BAD">
              <w:rPr>
                <w:rFonts w:eastAsia="SimSun"/>
                <w:noProof w:val="0"/>
                <w:lang w:eastAsia="zh-CN"/>
              </w:rPr>
              <w:t xml:space="preserve"> </w:t>
            </w:r>
            <w:r>
              <w:rPr>
                <w:rFonts w:eastAsia="SimSun"/>
                <w:noProof w:val="0"/>
                <w:lang w:eastAsia="zh-CN"/>
              </w:rPr>
              <w:t>0</w:t>
            </w:r>
            <w:r w:rsidRPr="002B4BAD">
              <w:rPr>
                <w:rFonts w:eastAsia="SimSun"/>
                <w:noProof w:val="0"/>
                <w:lang w:eastAsia="zh-CN"/>
              </w:rPr>
              <w:t>,</w:t>
            </w:r>
            <w:r>
              <w:rPr>
                <w:rFonts w:eastAsia="SimSun"/>
                <w:noProof w:val="0"/>
                <w:lang w:eastAsia="zh-CN"/>
              </w:rPr>
              <w:t>5</w:t>
            </w:r>
            <w:r w:rsidRPr="002B4BAD">
              <w:rPr>
                <w:rFonts w:eastAsia="SimSun"/>
                <w:noProof w:val="0"/>
                <w:lang w:eastAsia="zh-CN"/>
              </w:rPr>
              <w:t>%</w:t>
            </w:r>
          </w:p>
        </w:tc>
      </w:tr>
      <w:tr w:rsidR="005B2450" w:rsidRPr="002B4BAD" w14:paraId="1936AE78" w14:textId="77777777" w:rsidTr="00DA19D7">
        <w:trPr>
          <w:trHeight w:hRule="exact" w:val="284"/>
          <w:jc w:val="center"/>
        </w:trPr>
        <w:tc>
          <w:tcPr>
            <w:tcW w:w="4986" w:type="dxa"/>
            <w:tcBorders>
              <w:top w:val="nil"/>
              <w:left w:val="nil"/>
              <w:bottom w:val="nil"/>
              <w:right w:val="nil"/>
            </w:tcBorders>
            <w:shd w:val="clear" w:color="auto" w:fill="D9D9D9"/>
          </w:tcPr>
          <w:p w14:paraId="1DADF4F5" w14:textId="77777777" w:rsidR="005B2450" w:rsidRPr="002B4BAD" w:rsidRDefault="005B2450" w:rsidP="00DA19D7">
            <w:pPr>
              <w:contextualSpacing/>
              <w:rPr>
                <w:rFonts w:eastAsia="SimSun"/>
                <w:noProof w:val="0"/>
                <w:lang w:eastAsia="zh-CN"/>
              </w:rPr>
            </w:pPr>
            <w:r w:rsidRPr="002B4BAD">
              <w:rPr>
                <w:rFonts w:eastAsia="SimSun"/>
                <w:noProof w:val="0"/>
                <w:lang w:eastAsia="zh-CN"/>
              </w:rPr>
              <w:t>Facto de potência</w:t>
            </w:r>
          </w:p>
        </w:tc>
        <w:tc>
          <w:tcPr>
            <w:tcW w:w="3333" w:type="dxa"/>
            <w:tcBorders>
              <w:top w:val="nil"/>
              <w:left w:val="nil"/>
              <w:bottom w:val="nil"/>
              <w:right w:val="nil"/>
            </w:tcBorders>
          </w:tcPr>
          <w:p w14:paraId="359B130D" w14:textId="77777777" w:rsidR="005B2450" w:rsidRPr="002B4BAD" w:rsidRDefault="005B2450" w:rsidP="00DA19D7">
            <w:pPr>
              <w:contextualSpacing/>
              <w:rPr>
                <w:rFonts w:eastAsia="SimSun"/>
                <w:noProof w:val="0"/>
                <w:lang w:eastAsia="zh-CN"/>
              </w:rPr>
            </w:pPr>
            <w:r w:rsidRPr="002B4BAD">
              <w:rPr>
                <w:rFonts w:eastAsia="SimSun"/>
                <w:noProof w:val="0"/>
                <w:lang w:eastAsia="zh-CN"/>
              </w:rPr>
              <w:t xml:space="preserve">0.8 </w:t>
            </w:r>
          </w:p>
        </w:tc>
      </w:tr>
      <w:tr w:rsidR="005B2450" w:rsidRPr="002B4BAD" w14:paraId="6FF1EF9F" w14:textId="77777777" w:rsidTr="00DA19D7">
        <w:trPr>
          <w:trHeight w:hRule="exact" w:val="284"/>
          <w:jc w:val="center"/>
        </w:trPr>
        <w:tc>
          <w:tcPr>
            <w:tcW w:w="4986" w:type="dxa"/>
            <w:tcBorders>
              <w:top w:val="nil"/>
              <w:left w:val="nil"/>
              <w:bottom w:val="nil"/>
              <w:right w:val="nil"/>
            </w:tcBorders>
            <w:shd w:val="clear" w:color="auto" w:fill="D9D9D9"/>
          </w:tcPr>
          <w:p w14:paraId="61CFF5C7" w14:textId="77777777" w:rsidR="005B2450" w:rsidRPr="002B4BAD" w:rsidRDefault="005B2450" w:rsidP="00DA19D7">
            <w:pPr>
              <w:contextualSpacing/>
              <w:rPr>
                <w:rFonts w:eastAsia="SimSun"/>
                <w:noProof w:val="0"/>
                <w:lang w:eastAsia="zh-CN"/>
              </w:rPr>
            </w:pPr>
            <w:proofErr w:type="spellStart"/>
            <w:r w:rsidRPr="002B4BAD">
              <w:rPr>
                <w:rFonts w:eastAsia="SimSun"/>
                <w:noProof w:val="0"/>
                <w:lang w:eastAsia="zh-CN"/>
              </w:rPr>
              <w:t>Sobrevelocidade</w:t>
            </w:r>
            <w:proofErr w:type="spellEnd"/>
          </w:p>
        </w:tc>
        <w:tc>
          <w:tcPr>
            <w:tcW w:w="3333" w:type="dxa"/>
            <w:tcBorders>
              <w:top w:val="nil"/>
              <w:left w:val="nil"/>
              <w:bottom w:val="nil"/>
              <w:right w:val="nil"/>
            </w:tcBorders>
          </w:tcPr>
          <w:p w14:paraId="0214B860" w14:textId="77777777" w:rsidR="005B2450" w:rsidRPr="002B4BAD" w:rsidRDefault="005B2450" w:rsidP="00DA19D7">
            <w:pPr>
              <w:contextualSpacing/>
              <w:rPr>
                <w:rFonts w:eastAsia="SimSun"/>
                <w:noProof w:val="0"/>
                <w:lang w:eastAsia="zh-CN"/>
              </w:rPr>
            </w:pPr>
            <w:r w:rsidRPr="002B4BAD">
              <w:rPr>
                <w:rFonts w:eastAsia="SimSun"/>
                <w:noProof w:val="0"/>
                <w:lang w:eastAsia="zh-CN"/>
              </w:rPr>
              <w:t>2250 rpm</w:t>
            </w:r>
          </w:p>
        </w:tc>
      </w:tr>
      <w:tr w:rsidR="005B2450" w:rsidRPr="002B4BAD" w14:paraId="6FCEFF19" w14:textId="77777777" w:rsidTr="00DA19D7">
        <w:trPr>
          <w:trHeight w:hRule="exact" w:val="284"/>
          <w:jc w:val="center"/>
        </w:trPr>
        <w:tc>
          <w:tcPr>
            <w:tcW w:w="4986" w:type="dxa"/>
            <w:tcBorders>
              <w:top w:val="nil"/>
              <w:left w:val="nil"/>
              <w:bottom w:val="nil"/>
              <w:right w:val="nil"/>
            </w:tcBorders>
            <w:shd w:val="clear" w:color="auto" w:fill="D9D9D9"/>
          </w:tcPr>
          <w:p w14:paraId="2F82A22C" w14:textId="77777777" w:rsidR="005B2450" w:rsidRPr="002B4BAD" w:rsidRDefault="005B2450" w:rsidP="00DA19D7">
            <w:pPr>
              <w:contextualSpacing/>
              <w:rPr>
                <w:rFonts w:eastAsia="SimSun"/>
                <w:noProof w:val="0"/>
                <w:lang w:eastAsia="zh-CN"/>
              </w:rPr>
            </w:pPr>
            <w:r w:rsidRPr="002B4BAD">
              <w:rPr>
                <w:rFonts w:eastAsia="SimSun"/>
                <w:noProof w:val="0"/>
                <w:lang w:eastAsia="zh-CN"/>
              </w:rPr>
              <w:t>Número de polos</w:t>
            </w:r>
          </w:p>
        </w:tc>
        <w:tc>
          <w:tcPr>
            <w:tcW w:w="3333" w:type="dxa"/>
            <w:tcBorders>
              <w:top w:val="nil"/>
              <w:left w:val="nil"/>
              <w:bottom w:val="nil"/>
              <w:right w:val="nil"/>
            </w:tcBorders>
          </w:tcPr>
          <w:p w14:paraId="419442AF" w14:textId="77777777" w:rsidR="005B2450" w:rsidRPr="002B4BAD" w:rsidRDefault="005B2450" w:rsidP="00DA19D7">
            <w:pPr>
              <w:contextualSpacing/>
              <w:rPr>
                <w:rFonts w:eastAsia="SimSun"/>
                <w:noProof w:val="0"/>
                <w:lang w:eastAsia="zh-CN"/>
              </w:rPr>
            </w:pPr>
            <w:r w:rsidRPr="002B4BAD">
              <w:rPr>
                <w:rFonts w:eastAsia="SimSun"/>
                <w:noProof w:val="0"/>
                <w:lang w:eastAsia="zh-CN"/>
              </w:rPr>
              <w:t xml:space="preserve">4 </w:t>
            </w:r>
          </w:p>
        </w:tc>
      </w:tr>
      <w:tr w:rsidR="005B2450" w:rsidRPr="002B4BAD" w14:paraId="582457E3" w14:textId="77777777" w:rsidTr="00DA19D7">
        <w:trPr>
          <w:trHeight w:hRule="exact" w:val="284"/>
          <w:jc w:val="center"/>
        </w:trPr>
        <w:tc>
          <w:tcPr>
            <w:tcW w:w="4986" w:type="dxa"/>
            <w:tcBorders>
              <w:top w:val="nil"/>
              <w:left w:val="nil"/>
              <w:bottom w:val="nil"/>
              <w:right w:val="nil"/>
            </w:tcBorders>
            <w:shd w:val="clear" w:color="auto" w:fill="D9D9D9"/>
          </w:tcPr>
          <w:p w14:paraId="731D65E1" w14:textId="77777777" w:rsidR="005B2450" w:rsidRPr="002B4BAD" w:rsidRDefault="005B2450" w:rsidP="00DA19D7">
            <w:pPr>
              <w:contextualSpacing/>
              <w:rPr>
                <w:rFonts w:eastAsia="SimSun"/>
                <w:noProof w:val="0"/>
                <w:lang w:eastAsia="zh-CN"/>
              </w:rPr>
            </w:pPr>
            <w:r w:rsidRPr="002B4BAD">
              <w:rPr>
                <w:rFonts w:eastAsia="SimSun"/>
                <w:noProof w:val="0"/>
                <w:lang w:eastAsia="zh-CN"/>
              </w:rPr>
              <w:t>Classe de isolamento</w:t>
            </w:r>
          </w:p>
        </w:tc>
        <w:tc>
          <w:tcPr>
            <w:tcW w:w="3333" w:type="dxa"/>
            <w:tcBorders>
              <w:top w:val="nil"/>
              <w:left w:val="nil"/>
              <w:bottom w:val="nil"/>
              <w:right w:val="nil"/>
            </w:tcBorders>
          </w:tcPr>
          <w:p w14:paraId="49DA560F" w14:textId="77777777" w:rsidR="005B2450" w:rsidRPr="002B4BAD" w:rsidRDefault="005B2450" w:rsidP="00DA19D7">
            <w:pPr>
              <w:contextualSpacing/>
              <w:rPr>
                <w:rFonts w:eastAsia="SimSun"/>
                <w:noProof w:val="0"/>
                <w:lang w:eastAsia="zh-CN"/>
              </w:rPr>
            </w:pPr>
            <w:r w:rsidRPr="002B4BAD">
              <w:rPr>
                <w:rFonts w:eastAsia="SimSun"/>
                <w:noProof w:val="0"/>
                <w:lang w:eastAsia="zh-CN"/>
              </w:rPr>
              <w:t xml:space="preserve">H </w:t>
            </w:r>
          </w:p>
        </w:tc>
      </w:tr>
      <w:tr w:rsidR="005B2450" w:rsidRPr="00686651" w14:paraId="777541AA" w14:textId="77777777" w:rsidTr="00DA19D7">
        <w:trPr>
          <w:trHeight w:hRule="exact" w:val="284"/>
          <w:jc w:val="center"/>
        </w:trPr>
        <w:tc>
          <w:tcPr>
            <w:tcW w:w="4986" w:type="dxa"/>
            <w:tcBorders>
              <w:top w:val="nil"/>
              <w:left w:val="nil"/>
              <w:bottom w:val="nil"/>
              <w:right w:val="nil"/>
            </w:tcBorders>
            <w:shd w:val="clear" w:color="auto" w:fill="D9D9D9"/>
          </w:tcPr>
          <w:p w14:paraId="054C8286" w14:textId="77777777" w:rsidR="005B2450" w:rsidRPr="002B4BAD" w:rsidRDefault="005B2450" w:rsidP="00DA19D7">
            <w:pPr>
              <w:contextualSpacing/>
              <w:rPr>
                <w:rFonts w:eastAsia="SimSun"/>
                <w:noProof w:val="0"/>
                <w:lang w:eastAsia="zh-CN"/>
              </w:rPr>
            </w:pPr>
            <w:r w:rsidRPr="002B4BAD">
              <w:rPr>
                <w:rFonts w:eastAsia="SimSun"/>
                <w:noProof w:val="0"/>
                <w:lang w:eastAsia="zh-CN"/>
              </w:rPr>
              <w:t>Classe de proteção</w:t>
            </w:r>
          </w:p>
        </w:tc>
        <w:tc>
          <w:tcPr>
            <w:tcW w:w="3333" w:type="dxa"/>
            <w:tcBorders>
              <w:top w:val="nil"/>
              <w:left w:val="nil"/>
              <w:bottom w:val="nil"/>
              <w:right w:val="nil"/>
            </w:tcBorders>
          </w:tcPr>
          <w:p w14:paraId="63380719" w14:textId="77777777" w:rsidR="005B2450" w:rsidRPr="002B4BAD" w:rsidRDefault="005B2450" w:rsidP="00DA19D7">
            <w:pPr>
              <w:contextualSpacing/>
              <w:rPr>
                <w:rFonts w:eastAsia="SimSun"/>
                <w:noProof w:val="0"/>
                <w:lang w:eastAsia="zh-CN"/>
              </w:rPr>
            </w:pPr>
            <w:r w:rsidRPr="002B4BAD">
              <w:rPr>
                <w:rFonts w:eastAsia="SimSun"/>
                <w:noProof w:val="0"/>
                <w:lang w:eastAsia="zh-CN"/>
              </w:rPr>
              <w:t>IP23</w:t>
            </w:r>
          </w:p>
        </w:tc>
      </w:tr>
      <w:bookmarkEnd w:id="31"/>
    </w:tbl>
    <w:p w14:paraId="6E087E46" w14:textId="77777777" w:rsidR="006213DD" w:rsidRPr="00686651" w:rsidRDefault="006213DD" w:rsidP="00F628C5">
      <w:pPr>
        <w:contextualSpacing/>
        <w:rPr>
          <w:noProof w:val="0"/>
        </w:rPr>
      </w:pPr>
    </w:p>
    <w:p w14:paraId="6E087E47" w14:textId="54E2819B"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w:t>
      </w:r>
      <w:r w:rsidR="00A96C48">
        <w:rPr>
          <w:rFonts w:cs="Arial"/>
          <w:noProof w:val="0"/>
        </w:rPr>
        <w:t>.</w:t>
      </w:r>
    </w:p>
    <w:p w14:paraId="6E087E48" w14:textId="30AFAA08" w:rsidR="00574C8E" w:rsidRPr="00686651" w:rsidRDefault="00574C8E" w:rsidP="00574C8E">
      <w:pPr>
        <w:rPr>
          <w:rFonts w:cs="Arial"/>
          <w:noProof w:val="0"/>
        </w:rPr>
      </w:pPr>
      <w:r w:rsidRPr="00686651">
        <w:rPr>
          <w:rFonts w:cs="Arial"/>
          <w:noProof w:val="0"/>
        </w:rPr>
        <w:t xml:space="preserve">O grau de distorção deverá ser inferior a </w:t>
      </w:r>
      <w:r w:rsidR="00A96C48">
        <w:rPr>
          <w:rFonts w:cs="Arial"/>
          <w:noProof w:val="0"/>
        </w:rPr>
        <w:t>4</w:t>
      </w:r>
      <w:r w:rsidRPr="00686651">
        <w:rPr>
          <w:rFonts w:cs="Arial"/>
          <w:noProof w:val="0"/>
        </w:rPr>
        <w:t>%;</w:t>
      </w:r>
    </w:p>
    <w:p w14:paraId="6E087E4A" w14:textId="70E61680" w:rsidR="00574C8E" w:rsidRDefault="00574C8E" w:rsidP="00291C2A">
      <w:pPr>
        <w:rPr>
          <w:rFonts w:cs="Arial"/>
          <w:noProof w:val="0"/>
        </w:rPr>
      </w:pPr>
      <w:r w:rsidRPr="002B4BAD">
        <w:rPr>
          <w:rFonts w:cs="Arial"/>
          <w:noProof w:val="0"/>
        </w:rPr>
        <w:t>Qualquer que seja a carga,</w:t>
      </w:r>
      <w:r w:rsidR="004D0838" w:rsidRPr="002B4BAD">
        <w:rPr>
          <w:rFonts w:cs="Arial"/>
          <w:noProof w:val="0"/>
        </w:rPr>
        <w:t xml:space="preserve"> em regime estável</w:t>
      </w:r>
      <w:r w:rsidRPr="002B4BAD">
        <w:rPr>
          <w:rFonts w:cs="Arial"/>
          <w:noProof w:val="0"/>
        </w:rPr>
        <w:t xml:space="preserve"> a tensão entre fases será estabilizada a ±</w:t>
      </w:r>
      <w:r w:rsidR="00A96C48">
        <w:rPr>
          <w:rFonts w:cs="Arial"/>
          <w:noProof w:val="0"/>
        </w:rPr>
        <w:t>0,5</w:t>
      </w:r>
      <w:r w:rsidRPr="002B4BAD">
        <w:rPr>
          <w:rFonts w:cs="Arial"/>
          <w:noProof w:val="0"/>
        </w:rPr>
        <w:t>%.</w:t>
      </w:r>
    </w:p>
    <w:p w14:paraId="45FA0E35" w14:textId="77777777" w:rsidR="00291C2A" w:rsidRPr="00291C2A" w:rsidRDefault="00291C2A" w:rsidP="00291C2A">
      <w:pPr>
        <w:rPr>
          <w:rFonts w:cs="Arial"/>
          <w:noProof w:val="0"/>
        </w:rPr>
      </w:pPr>
    </w:p>
    <w:p w14:paraId="6E087E4B" w14:textId="77777777" w:rsidR="006D1A21" w:rsidRPr="00686651" w:rsidRDefault="00EE0C53" w:rsidP="002F1A55">
      <w:pPr>
        <w:rPr>
          <w:b/>
          <w:smallCaps/>
          <w:noProof w:val="0"/>
        </w:rPr>
      </w:pPr>
      <w:r w:rsidRPr="002B4BAD">
        <w:rPr>
          <w:b/>
          <w:smallCaps/>
          <w:noProof w:val="0"/>
        </w:rPr>
        <w:t>Proteção</w:t>
      </w:r>
    </w:p>
    <w:p w14:paraId="6E087E4C"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6E087E4D"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6E087E4E"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6E087E4F"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7056CF2E" w14:textId="069C30B5" w:rsidR="00574C8E" w:rsidRDefault="00A96C48" w:rsidP="00291C2A">
      <w:pPr>
        <w:spacing w:after="200" w:line="276" w:lineRule="auto"/>
        <w:jc w:val="left"/>
        <w:rPr>
          <w:noProof w:val="0"/>
        </w:rPr>
      </w:pPr>
      <w:r>
        <w:rPr>
          <w:noProof w:val="0"/>
        </w:rPr>
        <w:br w:type="page"/>
      </w:r>
    </w:p>
    <w:p w14:paraId="31053897" w14:textId="77777777" w:rsidR="00291C2A" w:rsidRPr="00291C2A" w:rsidRDefault="00291C2A" w:rsidP="00291C2A">
      <w:pPr>
        <w:spacing w:after="200" w:line="276" w:lineRule="auto"/>
        <w:jc w:val="left"/>
        <w:rPr>
          <w:rFonts w:cs="Arial"/>
          <w:b/>
          <w:smallCaps/>
          <w:noProof w:val="0"/>
          <w:lang w:eastAsia="pt-PT"/>
        </w:rPr>
      </w:pPr>
    </w:p>
    <w:p w14:paraId="6E087E51" w14:textId="77777777" w:rsidR="00574C8E" w:rsidRPr="00686651" w:rsidRDefault="00574C8E" w:rsidP="002F1A55">
      <w:pPr>
        <w:rPr>
          <w:b/>
          <w:smallCaps/>
          <w:noProof w:val="0"/>
        </w:rPr>
      </w:pPr>
      <w:r w:rsidRPr="00686651">
        <w:rPr>
          <w:b/>
          <w:smallCaps/>
          <w:noProof w:val="0"/>
        </w:rPr>
        <w:t>Características construtivas</w:t>
      </w:r>
    </w:p>
    <w:p w14:paraId="6E087E52"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6E087E53"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6E087E54"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2"/>
    <w:p w14:paraId="6E087E55" w14:textId="77777777" w:rsidR="00AF281A" w:rsidRPr="00686651" w:rsidRDefault="00AF281A" w:rsidP="00F628C5">
      <w:pPr>
        <w:contextualSpacing/>
        <w:rPr>
          <w:noProof w:val="0"/>
        </w:rPr>
      </w:pPr>
    </w:p>
    <w:p w14:paraId="6E087E56" w14:textId="77777777" w:rsidR="00574C8E" w:rsidRPr="00686651" w:rsidRDefault="00574C8E" w:rsidP="002F1A55">
      <w:pPr>
        <w:rPr>
          <w:b/>
          <w:smallCaps/>
          <w:noProof w:val="0"/>
        </w:rPr>
      </w:pPr>
      <w:r w:rsidRPr="00686651">
        <w:rPr>
          <w:b/>
          <w:smallCaps/>
          <w:noProof w:val="0"/>
        </w:rPr>
        <w:t>Ligação à terra</w:t>
      </w:r>
    </w:p>
    <w:p w14:paraId="6E087E57"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6E087E58"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6E087E59"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6E087E5A" w14:textId="77777777" w:rsidR="00574C8E" w:rsidRPr="00686651" w:rsidRDefault="00574C8E" w:rsidP="00F628C5">
      <w:pPr>
        <w:contextualSpacing/>
        <w:rPr>
          <w:noProof w:val="0"/>
        </w:rPr>
      </w:pPr>
    </w:p>
    <w:p w14:paraId="6E087E5B" w14:textId="77777777" w:rsidR="00574C8E" w:rsidRPr="00686651" w:rsidRDefault="00574C8E" w:rsidP="002E70F8">
      <w:pPr>
        <w:pStyle w:val="Heading2"/>
      </w:pPr>
      <w:bookmarkStart w:id="33" w:name="_Toc27134598"/>
      <w:r w:rsidRPr="00686651">
        <w:t>Chassis</w:t>
      </w:r>
      <w:bookmarkEnd w:id="33"/>
    </w:p>
    <w:p w14:paraId="6E087E5C"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6E087E5D"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6E087E5E"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6E087E5F" w14:textId="77777777" w:rsidR="004B53EA" w:rsidRPr="00686651" w:rsidRDefault="004B53EA" w:rsidP="00574C8E">
      <w:pPr>
        <w:rPr>
          <w:rFonts w:cs="Arial"/>
          <w:noProof w:val="0"/>
          <w:highlight w:val="yellow"/>
        </w:rPr>
      </w:pPr>
    </w:p>
    <w:p w14:paraId="6E087E60" w14:textId="77777777" w:rsidR="00A0186A" w:rsidRPr="00686651" w:rsidRDefault="00A0186A" w:rsidP="002E70F8">
      <w:pPr>
        <w:pStyle w:val="Heading2"/>
      </w:pPr>
      <w:bookmarkStart w:id="34" w:name="_Toc315432748"/>
      <w:bookmarkStart w:id="35" w:name="_Toc315872316"/>
      <w:bookmarkStart w:id="36" w:name="_Toc335818875"/>
      <w:bookmarkStart w:id="37" w:name="_Toc27134599"/>
      <w:r w:rsidRPr="00686651">
        <w:t>Quadro de comando</w:t>
      </w:r>
      <w:bookmarkEnd w:id="34"/>
      <w:bookmarkEnd w:id="35"/>
      <w:bookmarkEnd w:id="36"/>
      <w:bookmarkEnd w:id="37"/>
    </w:p>
    <w:p w14:paraId="299D2E2E" w14:textId="77777777" w:rsidR="00F461C2" w:rsidRPr="002F1A55" w:rsidRDefault="00F461C2" w:rsidP="00F461C2">
      <w:pPr>
        <w:rPr>
          <w:b/>
          <w:smallCaps/>
        </w:rPr>
      </w:pPr>
      <w:r w:rsidRPr="002F1A55">
        <w:rPr>
          <w:b/>
          <w:smallCaps/>
        </w:rPr>
        <w:t xml:space="preserve">Quadro de Comando </w:t>
      </w:r>
      <w:r>
        <w:rPr>
          <w:b/>
          <w:smallCaps/>
        </w:rPr>
        <w:t>APM403S</w:t>
      </w:r>
    </w:p>
    <w:p w14:paraId="0E0159F4" w14:textId="77777777" w:rsidR="00F461C2" w:rsidRPr="00AF281A" w:rsidRDefault="00F461C2" w:rsidP="00F461C2">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64E4A4CE" w14:textId="77777777" w:rsidR="00F461C2" w:rsidRPr="00AF281A" w:rsidRDefault="00F461C2" w:rsidP="00F461C2">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32935166" w14:textId="77777777" w:rsidR="00F461C2" w:rsidRPr="0085468C" w:rsidRDefault="00F461C2" w:rsidP="00F461C2">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436A2C3B" wp14:editId="5B2FBCEE">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1">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58A6725F" w14:textId="77777777" w:rsidR="00F461C2" w:rsidRPr="00223560" w:rsidRDefault="00F461C2" w:rsidP="00F461C2">
      <w:pPr>
        <w:contextualSpacing/>
        <w:rPr>
          <w:rFonts w:cs="Arial"/>
        </w:rPr>
      </w:pPr>
    </w:p>
    <w:p w14:paraId="047E88D2" w14:textId="77777777" w:rsidR="00F461C2" w:rsidRPr="00223560" w:rsidRDefault="00F461C2" w:rsidP="00F461C2">
      <w:pPr>
        <w:autoSpaceDE w:val="0"/>
        <w:autoSpaceDN w:val="0"/>
        <w:adjustRightInd w:val="0"/>
        <w:contextualSpacing/>
        <w:rPr>
          <w:rFonts w:cs="Arial"/>
          <w:u w:val="single"/>
          <w:lang w:eastAsia="zh-CN"/>
        </w:rPr>
      </w:pPr>
      <w:r w:rsidRPr="00223560">
        <w:rPr>
          <w:rFonts w:cs="Arial"/>
          <w:u w:val="single"/>
          <w:lang w:eastAsia="zh-CN"/>
        </w:rPr>
        <w:t>Descrição do Ecrã:</w:t>
      </w:r>
    </w:p>
    <w:p w14:paraId="05539FC2" w14:textId="77777777" w:rsidR="00F461C2" w:rsidRPr="00223560" w:rsidRDefault="00F461C2" w:rsidP="00F461C2">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7424832E" w14:textId="77777777" w:rsidR="00F461C2" w:rsidRPr="00223560" w:rsidRDefault="00F461C2" w:rsidP="00F461C2">
      <w:pPr>
        <w:contextualSpacing/>
        <w:rPr>
          <w:rFonts w:cs="Arial"/>
          <w:snapToGrid w:val="0"/>
        </w:rPr>
      </w:pPr>
    </w:p>
    <w:p w14:paraId="37C97445" w14:textId="77777777" w:rsidR="00F461C2" w:rsidRPr="00BF360A" w:rsidRDefault="00F461C2" w:rsidP="00F461C2">
      <w:pPr>
        <w:rPr>
          <w:b/>
          <w:smallCaps/>
        </w:rPr>
      </w:pPr>
      <w:r w:rsidRPr="00BF360A">
        <w:rPr>
          <w:b/>
          <w:smallCaps/>
        </w:rPr>
        <w:lastRenderedPageBreak/>
        <w:t>Painel de informações:</w:t>
      </w:r>
    </w:p>
    <w:p w14:paraId="467E5EF2" w14:textId="77777777" w:rsidR="00F461C2" w:rsidRPr="00223560"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790D489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0DA7EC6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7E241F6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4AD493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58285F4A"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1FDC778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67E2EB4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0769168E"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659300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53891F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4E8C4781"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769FED3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705B35A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76266B8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AF84A33" w14:textId="77777777" w:rsidR="00F461C2" w:rsidRPr="00223560" w:rsidRDefault="00F461C2" w:rsidP="00F461C2">
      <w:pPr>
        <w:contextualSpacing/>
        <w:rPr>
          <w:rFonts w:cs="Arial"/>
        </w:rPr>
      </w:pPr>
    </w:p>
    <w:p w14:paraId="624361DD" w14:textId="77777777" w:rsidR="00F461C2" w:rsidRPr="00BF360A" w:rsidRDefault="00F461C2" w:rsidP="00F461C2">
      <w:pPr>
        <w:rPr>
          <w:b/>
          <w:smallCaps/>
        </w:rPr>
      </w:pPr>
      <w:r w:rsidRPr="00BF360A">
        <w:rPr>
          <w:b/>
          <w:smallCaps/>
        </w:rPr>
        <w:t>Alarmes e Avarias</w:t>
      </w:r>
    </w:p>
    <w:p w14:paraId="4E0E453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1482E27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7C37D17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046CA0D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56626E3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192BB46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3CB4037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60F5F3B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693037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60F842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2F18F57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6B8C991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0BDAB5B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60791E2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218638E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35429A8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572E7931" w14:textId="77777777" w:rsidR="00F461C2" w:rsidRPr="00223560" w:rsidRDefault="00F461C2" w:rsidP="00F461C2">
      <w:pPr>
        <w:contextualSpacing/>
        <w:rPr>
          <w:rFonts w:cs="Arial"/>
        </w:rPr>
      </w:pPr>
    </w:p>
    <w:p w14:paraId="2CEC3255" w14:textId="77777777" w:rsidR="00F461C2" w:rsidRPr="002F1A55" w:rsidRDefault="00F461C2" w:rsidP="00F461C2">
      <w:pPr>
        <w:rPr>
          <w:b/>
          <w:smallCaps/>
        </w:rPr>
      </w:pPr>
      <w:r w:rsidRPr="002F1A55">
        <w:rPr>
          <w:b/>
          <w:smallCaps/>
        </w:rPr>
        <w:t>Comunicação</w:t>
      </w:r>
    </w:p>
    <w:p w14:paraId="7C539F12" w14:textId="77777777" w:rsidR="00F461C2" w:rsidRDefault="00F461C2" w:rsidP="00F461C2">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2F0A7E96" w14:textId="77777777" w:rsidR="00F461C2" w:rsidRPr="003B3225" w:rsidRDefault="00F461C2" w:rsidP="00F461C2">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40A6FC83" w14:textId="77777777" w:rsidR="00F461C2" w:rsidRPr="006C3886" w:rsidRDefault="00F461C2" w:rsidP="00F461C2">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6131F405" w14:textId="77777777" w:rsidR="00F461C2" w:rsidRDefault="00F461C2" w:rsidP="00F461C2">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546B5A21" w14:textId="77777777" w:rsidR="00F461C2" w:rsidRPr="006C3886" w:rsidRDefault="00F461C2" w:rsidP="00F461C2">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356D768F" w14:textId="77777777" w:rsidR="00F461C2" w:rsidRPr="006C3886" w:rsidRDefault="00F461C2" w:rsidP="00F461C2">
      <w:pPr>
        <w:ind w:left="708"/>
        <w:contextualSpacing/>
        <w:rPr>
          <w:rFonts w:cs="Arial"/>
        </w:rPr>
      </w:pPr>
      <w:r w:rsidRPr="006C3886">
        <w:rPr>
          <w:rFonts w:cs="Arial"/>
        </w:rPr>
        <w:lastRenderedPageBreak/>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6E087EBF" w14:textId="77777777" w:rsidR="00B82278" w:rsidRDefault="00B82278" w:rsidP="00B82278">
      <w:pPr>
        <w:rPr>
          <w:lang w:eastAsia="pt-PT"/>
        </w:rPr>
      </w:pPr>
    </w:p>
    <w:p w14:paraId="6E087EC0" w14:textId="77777777" w:rsidR="00B82278" w:rsidRPr="002F1A55" w:rsidRDefault="00B82278" w:rsidP="00B82278">
      <w:pPr>
        <w:rPr>
          <w:b/>
          <w:smallCaps/>
        </w:rPr>
      </w:pPr>
      <w:r w:rsidRPr="002F1A55">
        <w:rPr>
          <w:b/>
          <w:smallCaps/>
        </w:rPr>
        <w:t>Equipamento Complementar</w:t>
      </w:r>
    </w:p>
    <w:p w14:paraId="6E087EC1"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6E087EC2"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6E087EC3" w14:textId="77777777" w:rsidR="00B82278" w:rsidRPr="00B33717" w:rsidRDefault="00B82278" w:rsidP="00B82278">
      <w:pPr>
        <w:pStyle w:val="ListParagraph"/>
        <w:numPr>
          <w:ilvl w:val="1"/>
          <w:numId w:val="3"/>
        </w:numPr>
      </w:pPr>
      <w:r w:rsidRPr="00B33717">
        <w:t>Kit automático constituído por:</w:t>
      </w:r>
    </w:p>
    <w:p w14:paraId="6E087EC4"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6E087EC5"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6E087EC6"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6E087EC7"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6E087EC8" w14:textId="77777777" w:rsidR="00B82278" w:rsidRPr="00B33717" w:rsidRDefault="00B82278" w:rsidP="00B82278">
      <w:pPr>
        <w:contextualSpacing/>
        <w:rPr>
          <w:rFonts w:cs="Arial"/>
        </w:rPr>
      </w:pPr>
    </w:p>
    <w:p w14:paraId="6E087EC9"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6E087ECA" w14:textId="77777777" w:rsidR="00B82278" w:rsidRPr="00B33717" w:rsidRDefault="00B82278" w:rsidP="00B82278">
      <w:pPr>
        <w:pStyle w:val="ListParagraph"/>
        <w:numPr>
          <w:ilvl w:val="1"/>
          <w:numId w:val="3"/>
        </w:numPr>
      </w:pPr>
      <w:r w:rsidRPr="00B33717">
        <w:t>Controlo de falta de pré-aquecimento com alarme</w:t>
      </w:r>
      <w:r>
        <w:t>;</w:t>
      </w:r>
    </w:p>
    <w:p w14:paraId="6E087ECB"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6E087ECC"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6E087ECD" w14:textId="77777777" w:rsidR="00B82278" w:rsidRPr="00B33717" w:rsidRDefault="00B82278" w:rsidP="00B82278">
      <w:pPr>
        <w:pStyle w:val="ListParagraph"/>
        <w:numPr>
          <w:ilvl w:val="1"/>
          <w:numId w:val="3"/>
        </w:numPr>
      </w:pPr>
      <w:r w:rsidRPr="00B33717">
        <w:t>Dispositivo de segurança de nível baixo de gasóleo</w:t>
      </w:r>
      <w:r>
        <w:t>.</w:t>
      </w:r>
    </w:p>
    <w:p w14:paraId="6E087ECE" w14:textId="77777777" w:rsidR="00686651" w:rsidRPr="00686651" w:rsidRDefault="00686651" w:rsidP="00686651">
      <w:pPr>
        <w:contextualSpacing/>
        <w:rPr>
          <w:rFonts w:cs="Arial"/>
          <w:noProof w:val="0"/>
          <w:lang w:eastAsia="pt-PT"/>
        </w:rPr>
      </w:pPr>
    </w:p>
    <w:p w14:paraId="6E087ECF" w14:textId="77777777" w:rsidR="00686651" w:rsidRPr="00BE6C8B" w:rsidRDefault="00686651" w:rsidP="00BE6C8B">
      <w:pPr>
        <w:rPr>
          <w:b/>
          <w:smallCaps/>
        </w:rPr>
      </w:pPr>
      <w:bookmarkStart w:id="38" w:name="_Toc335818879"/>
      <w:r w:rsidRPr="00BE6C8B">
        <w:rPr>
          <w:b/>
          <w:smallCaps/>
        </w:rPr>
        <w:t xml:space="preserve">Módulo De </w:t>
      </w:r>
      <w:bookmarkEnd w:id="38"/>
      <w:r w:rsidRPr="00BE6C8B">
        <w:rPr>
          <w:b/>
          <w:smallCaps/>
        </w:rPr>
        <w:t>Proteção</w:t>
      </w:r>
    </w:p>
    <w:p w14:paraId="6E087ED0" w14:textId="77777777" w:rsidR="00686651" w:rsidRPr="00686651" w:rsidRDefault="00686651" w:rsidP="00686651">
      <w:pPr>
        <w:contextualSpacing/>
        <w:rPr>
          <w:rFonts w:cs="Arial"/>
          <w:noProof w:val="0"/>
        </w:rPr>
      </w:pPr>
      <w:r w:rsidRPr="00686651">
        <w:rPr>
          <w:rFonts w:cs="Arial"/>
          <w:noProof w:val="0"/>
        </w:rPr>
        <w:t>Módulo de proteção do alternador, montado sobre o chassis do grupo eletrogéneo e constituído por:</w:t>
      </w:r>
    </w:p>
    <w:p w14:paraId="6E087ED1"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Um conjunto de réguas de proteção com saída adaptada para facilitar as ligações elétricas;</w:t>
      </w:r>
    </w:p>
    <w:p w14:paraId="6E087ED2"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Um disjuntor manual de </w:t>
      </w:r>
      <w:r w:rsidR="004D6AB7" w:rsidRPr="002B4BAD">
        <w:rPr>
          <w:rFonts w:cs="Arial"/>
          <w:sz w:val="18"/>
          <w:szCs w:val="18"/>
          <w:lang w:val="pt-PT"/>
        </w:rPr>
        <w:t>125</w:t>
      </w:r>
      <w:r w:rsidR="005C43ED" w:rsidRPr="002B4BAD">
        <w:rPr>
          <w:rFonts w:cs="Arial"/>
          <w:sz w:val="18"/>
          <w:szCs w:val="18"/>
          <w:lang w:val="pt-PT"/>
        </w:rPr>
        <w:t>0</w:t>
      </w:r>
      <w:r w:rsidRPr="002B4BAD">
        <w:rPr>
          <w:rFonts w:cs="Arial"/>
          <w:sz w:val="18"/>
          <w:szCs w:val="18"/>
          <w:lang w:val="pt-PT"/>
        </w:rPr>
        <w:t xml:space="preserve">A, </w:t>
      </w:r>
      <w:proofErr w:type="spellStart"/>
      <w:r w:rsidRPr="002B4BAD">
        <w:rPr>
          <w:rFonts w:cs="Arial"/>
          <w:sz w:val="18"/>
          <w:szCs w:val="18"/>
          <w:lang w:val="pt-PT"/>
        </w:rPr>
        <w:t>tetrapolar</w:t>
      </w:r>
      <w:proofErr w:type="spellEnd"/>
      <w:r w:rsidRPr="002B4BAD">
        <w:rPr>
          <w:rFonts w:cs="Arial"/>
          <w:sz w:val="18"/>
          <w:szCs w:val="18"/>
          <w:lang w:val="pt-PT"/>
        </w:rPr>
        <w:t>, montado interiormente.</w:t>
      </w:r>
    </w:p>
    <w:p w14:paraId="6E087ED3"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Ligação </w:t>
      </w:r>
      <w:r w:rsidR="00EE0C53" w:rsidRPr="002B4BAD">
        <w:rPr>
          <w:rFonts w:cs="Arial"/>
          <w:sz w:val="18"/>
          <w:szCs w:val="18"/>
          <w:lang w:val="pt-PT"/>
        </w:rPr>
        <w:t>elétrica</w:t>
      </w:r>
      <w:r w:rsidRPr="002B4BAD">
        <w:rPr>
          <w:rFonts w:cs="Arial"/>
          <w:sz w:val="18"/>
          <w:szCs w:val="18"/>
          <w:lang w:val="pt-PT"/>
        </w:rPr>
        <w:t xml:space="preserve"> de potência entre o disjuntor e o alternador do grupo </w:t>
      </w:r>
      <w:r w:rsidR="00EE0C53" w:rsidRPr="002B4BAD">
        <w:rPr>
          <w:rFonts w:cs="Arial"/>
          <w:sz w:val="18"/>
          <w:szCs w:val="18"/>
          <w:lang w:val="pt-PT"/>
        </w:rPr>
        <w:t>eletrogéneo</w:t>
      </w:r>
      <w:r w:rsidRPr="002B4BAD">
        <w:rPr>
          <w:rFonts w:cs="Arial"/>
          <w:sz w:val="18"/>
          <w:szCs w:val="18"/>
          <w:lang w:val="pt-PT"/>
        </w:rPr>
        <w:t>.</w:t>
      </w:r>
    </w:p>
    <w:p w14:paraId="6E087ED4" w14:textId="77777777" w:rsidR="00A0186A" w:rsidRPr="002B4BAD" w:rsidRDefault="00A0186A" w:rsidP="00F628C5">
      <w:pPr>
        <w:contextualSpacing/>
        <w:rPr>
          <w:noProof w:val="0"/>
        </w:rPr>
      </w:pPr>
    </w:p>
    <w:p w14:paraId="6E087ED5" w14:textId="77777777" w:rsidR="00A0186A" w:rsidRPr="002B4BAD" w:rsidRDefault="00A0186A" w:rsidP="002E70F8">
      <w:pPr>
        <w:pStyle w:val="Heading2"/>
      </w:pPr>
      <w:bookmarkStart w:id="39" w:name="_Toc315432749"/>
      <w:bookmarkStart w:id="40" w:name="_Toc315872317"/>
      <w:bookmarkStart w:id="41" w:name="_Toc335818880"/>
      <w:bookmarkStart w:id="42" w:name="_Toc27134600"/>
      <w:r w:rsidRPr="002B4BAD">
        <w:t>Silenciador</w:t>
      </w:r>
      <w:bookmarkEnd w:id="39"/>
      <w:bookmarkEnd w:id="40"/>
      <w:bookmarkEnd w:id="41"/>
      <w:r w:rsidR="00A54C60" w:rsidRPr="002B4BAD">
        <w:t xml:space="preserve"> de gases de escape</w:t>
      </w:r>
      <w:bookmarkEnd w:id="42"/>
    </w:p>
    <w:p w14:paraId="6E087ED8" w14:textId="77777777" w:rsidR="00A0186A" w:rsidRPr="00686651" w:rsidRDefault="00A0186A" w:rsidP="00F628C5">
      <w:pPr>
        <w:contextualSpacing/>
        <w:rPr>
          <w:noProof w:val="0"/>
        </w:rPr>
      </w:pPr>
      <w:r w:rsidRPr="002B4BAD">
        <w:rPr>
          <w:noProof w:val="0"/>
        </w:rPr>
        <w:t xml:space="preserve">Atenuação acústica:     </w:t>
      </w:r>
      <w:r w:rsidRPr="002B4BAD">
        <w:rPr>
          <w:noProof w:val="0"/>
        </w:rPr>
        <w:tab/>
      </w:r>
      <w:r w:rsidR="00784F5B" w:rsidRPr="002B4BAD">
        <w:rPr>
          <w:noProof w:val="0"/>
        </w:rPr>
        <w:tab/>
      </w:r>
      <w:r w:rsidR="005A096B" w:rsidRPr="002B4BAD">
        <w:rPr>
          <w:noProof w:val="0"/>
        </w:rPr>
        <w:tab/>
      </w:r>
      <w:r w:rsidR="004D6AB7" w:rsidRPr="002B4BAD">
        <w:rPr>
          <w:noProof w:val="0"/>
        </w:rPr>
        <w:t>29</w:t>
      </w:r>
      <w:r w:rsidRPr="002B4BAD">
        <w:rPr>
          <w:noProof w:val="0"/>
        </w:rPr>
        <w:t xml:space="preserve"> dB(A)</w:t>
      </w:r>
      <w:r w:rsidR="00090AD5" w:rsidRPr="002B4BAD">
        <w:rPr>
          <w:noProof w:val="0"/>
        </w:rPr>
        <w:t>;</w:t>
      </w:r>
    </w:p>
    <w:p w14:paraId="6E087ED9"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6E087EDA"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6E087EDB" w14:textId="77777777" w:rsidR="00A0186A" w:rsidRPr="00686651" w:rsidRDefault="00A0186A" w:rsidP="00F628C5">
      <w:pPr>
        <w:contextualSpacing/>
        <w:rPr>
          <w:noProof w:val="0"/>
        </w:rPr>
      </w:pPr>
    </w:p>
    <w:p w14:paraId="6E087EDC" w14:textId="77777777" w:rsidR="00A0186A" w:rsidRPr="00686651" w:rsidRDefault="00A0186A" w:rsidP="002E70F8">
      <w:pPr>
        <w:pStyle w:val="Heading2"/>
      </w:pPr>
      <w:bookmarkStart w:id="43" w:name="_Toc315872318"/>
      <w:bookmarkStart w:id="44" w:name="_Toc335818881"/>
      <w:bookmarkStart w:id="45" w:name="_Toc27134601"/>
      <w:r w:rsidRPr="00686651">
        <w:t>Peças de reserva</w:t>
      </w:r>
      <w:bookmarkEnd w:id="43"/>
      <w:bookmarkEnd w:id="44"/>
      <w:bookmarkEnd w:id="45"/>
    </w:p>
    <w:p w14:paraId="01DEB24D" w14:textId="77777777" w:rsidR="002E70F8" w:rsidRDefault="002E70F8" w:rsidP="002E70F8">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E087EE0" w14:textId="77777777" w:rsidR="00B33717" w:rsidRPr="00686651" w:rsidRDefault="00B33717" w:rsidP="00F628C5">
      <w:pPr>
        <w:contextualSpacing/>
        <w:rPr>
          <w:noProof w:val="0"/>
        </w:rPr>
      </w:pPr>
    </w:p>
    <w:p w14:paraId="6E087EE1" w14:textId="77777777" w:rsidR="00A0186A" w:rsidRPr="00686651" w:rsidRDefault="00BE6C8B" w:rsidP="002E70F8">
      <w:pPr>
        <w:pStyle w:val="Heading2"/>
      </w:pPr>
      <w:bookmarkStart w:id="46" w:name="_Toc315432750"/>
      <w:bookmarkStart w:id="47" w:name="_Toc315872319"/>
      <w:bookmarkStart w:id="48" w:name="_Toc335818882"/>
      <w:bookmarkStart w:id="49" w:name="_Toc27134602"/>
      <w:r>
        <w:lastRenderedPageBreak/>
        <w:t>Canópia</w:t>
      </w:r>
      <w:r w:rsidR="00A0186A" w:rsidRPr="00686651">
        <w:t xml:space="preserve"> Insonorizada</w:t>
      </w:r>
      <w:bookmarkEnd w:id="46"/>
      <w:bookmarkEnd w:id="47"/>
      <w:bookmarkEnd w:id="48"/>
      <w:bookmarkEnd w:id="49"/>
    </w:p>
    <w:p w14:paraId="6E087EE2" w14:textId="77777777" w:rsidR="00A0186A" w:rsidRPr="00686651" w:rsidRDefault="00A0186A" w:rsidP="00F628C5">
      <w:pPr>
        <w:contextualSpacing/>
        <w:rPr>
          <w:noProof w:val="0"/>
        </w:rPr>
      </w:pPr>
      <w:r w:rsidRPr="00686651">
        <w:rPr>
          <w:noProof w:val="0"/>
        </w:rPr>
        <w:t>O grupo</w:t>
      </w:r>
      <w:r w:rsidR="00F97BD5" w:rsidRPr="00686651">
        <w:rPr>
          <w:noProof w:val="0"/>
        </w:rPr>
        <w:t xml:space="preserve"> </w:t>
      </w:r>
      <w:r w:rsidR="00BE6C8B" w:rsidRPr="00686651">
        <w:rPr>
          <w:noProof w:val="0"/>
        </w:rPr>
        <w:t>eletrogéneo</w:t>
      </w:r>
      <w:r w:rsidR="00F97BD5" w:rsidRPr="00686651">
        <w:rPr>
          <w:noProof w:val="0"/>
        </w:rPr>
        <w:t xml:space="preserve"> deverá </w:t>
      </w:r>
      <w:r w:rsidR="00BE6C8B">
        <w:rPr>
          <w:noProof w:val="0"/>
        </w:rPr>
        <w:t>estar equipado</w:t>
      </w:r>
      <w:r w:rsidR="00911A14" w:rsidRPr="00686651">
        <w:rPr>
          <w:noProof w:val="0"/>
        </w:rPr>
        <w:t xml:space="preserve"> com uma</w:t>
      </w:r>
      <w:r w:rsidR="002F1A55" w:rsidRPr="00686651">
        <w:rPr>
          <w:noProof w:val="0"/>
        </w:rPr>
        <w:t xml:space="preserve"> c</w:t>
      </w:r>
      <w:r w:rsidRPr="00686651">
        <w:rPr>
          <w:noProof w:val="0"/>
        </w:rPr>
        <w:t xml:space="preserve">anópia </w:t>
      </w:r>
      <w:r w:rsidR="002F1A55" w:rsidRPr="00686651">
        <w:rPr>
          <w:noProof w:val="0"/>
        </w:rPr>
        <w:t>de alto nível de insonorização</w:t>
      </w:r>
      <w:r w:rsidRPr="00686651">
        <w:rPr>
          <w:noProof w:val="0"/>
        </w:rPr>
        <w:t>, preparada para estar à intempérie e de acordo com a Norma 2000/14/EC da Comunidade Europeia.</w:t>
      </w:r>
    </w:p>
    <w:p w14:paraId="6E087EE3" w14:textId="77777777" w:rsidR="00A0186A" w:rsidRPr="002B4BAD" w:rsidRDefault="00F06BA0" w:rsidP="00F628C5">
      <w:pPr>
        <w:contextualSpacing/>
        <w:rPr>
          <w:noProof w:val="0"/>
        </w:rPr>
      </w:pPr>
      <w:r w:rsidRPr="00686651">
        <w:rPr>
          <w:noProof w:val="0"/>
        </w:rPr>
        <w:t>A c</w:t>
      </w:r>
      <w:r w:rsidR="00F97BD5" w:rsidRPr="00686651">
        <w:rPr>
          <w:noProof w:val="0"/>
        </w:rPr>
        <w:t>anópia será</w:t>
      </w:r>
      <w:r w:rsidR="00A0186A" w:rsidRPr="00686651">
        <w:rPr>
          <w:noProof w:val="0"/>
        </w:rPr>
        <w:t xml:space="preserve"> fabricada em aço com acabamento final em poliéster para maior duração e </w:t>
      </w:r>
      <w:r w:rsidR="00BE6C8B" w:rsidRPr="00686651">
        <w:rPr>
          <w:noProof w:val="0"/>
        </w:rPr>
        <w:t>proteção</w:t>
      </w:r>
      <w:r w:rsidR="00A0186A" w:rsidRPr="00686651">
        <w:rPr>
          <w:noProof w:val="0"/>
        </w:rPr>
        <w:t xml:space="preserve"> </w:t>
      </w:r>
      <w:r w:rsidR="00BE6C8B" w:rsidRPr="00686651">
        <w:rPr>
          <w:noProof w:val="0"/>
        </w:rPr>
        <w:t>anticorrosiva</w:t>
      </w:r>
      <w:r w:rsidR="00A0186A" w:rsidRPr="00686651">
        <w:rPr>
          <w:noProof w:val="0"/>
        </w:rPr>
        <w:t>, tendo a pintura uma preparação completa com fosfatado integral</w:t>
      </w:r>
      <w:r w:rsidR="00F97BD5" w:rsidRPr="00686651">
        <w:rPr>
          <w:noProof w:val="0"/>
        </w:rPr>
        <w:t>. Será</w:t>
      </w:r>
      <w:r w:rsidR="00A0186A" w:rsidRPr="00686651">
        <w:rPr>
          <w:noProof w:val="0"/>
        </w:rPr>
        <w:t xml:space="preserve"> constituída por </w:t>
      </w:r>
      <w:r w:rsidR="00A0186A" w:rsidRPr="002B4BAD">
        <w:rPr>
          <w:noProof w:val="0"/>
        </w:rPr>
        <w:t xml:space="preserve">painéis de chapa zincada com tratamento </w:t>
      </w:r>
      <w:r w:rsidR="00BE6C8B" w:rsidRPr="002B4BAD">
        <w:rPr>
          <w:noProof w:val="0"/>
        </w:rPr>
        <w:t>anticorrosivo</w:t>
      </w:r>
      <w:r w:rsidR="00A0186A" w:rsidRPr="002B4BAD">
        <w:rPr>
          <w:noProof w:val="0"/>
        </w:rPr>
        <w:t xml:space="preserve"> e pintada com tinta resistente</w:t>
      </w:r>
      <w:r w:rsidR="00654075" w:rsidRPr="002B4BAD">
        <w:rPr>
          <w:noProof w:val="0"/>
        </w:rPr>
        <w:t xml:space="preserve"> de cor RAL5007.</w:t>
      </w:r>
    </w:p>
    <w:p w14:paraId="6E087EE4" w14:textId="77777777" w:rsidR="00A0186A" w:rsidRPr="002B4BAD" w:rsidRDefault="00A0186A" w:rsidP="00F628C5">
      <w:pPr>
        <w:contextualSpacing/>
        <w:rPr>
          <w:noProof w:val="0"/>
        </w:rPr>
      </w:pPr>
      <w:r w:rsidRPr="002B4BAD">
        <w:rPr>
          <w:noProof w:val="0"/>
        </w:rPr>
        <w:t xml:space="preserve">Os </w:t>
      </w:r>
      <w:r w:rsidR="00F97BD5" w:rsidRPr="002B4BAD">
        <w:rPr>
          <w:noProof w:val="0"/>
        </w:rPr>
        <w:t>interiores destes painéis serão</w:t>
      </w:r>
      <w:r w:rsidRPr="002B4BAD">
        <w:rPr>
          <w:noProof w:val="0"/>
        </w:rPr>
        <w:t xml:space="preserve"> revestidos por materiais isolantes de ruído, sendo os parafusos em aço inoxidável e as dobradiças em alumínio, permitindo uma maior resistência à corrosão.</w:t>
      </w:r>
    </w:p>
    <w:p w14:paraId="6E087EE5" w14:textId="77777777" w:rsidR="00A0186A" w:rsidRPr="002B4BAD" w:rsidRDefault="00784F5B" w:rsidP="00F628C5">
      <w:pPr>
        <w:contextualSpacing/>
        <w:rPr>
          <w:noProof w:val="0"/>
        </w:rPr>
      </w:pPr>
      <w:r w:rsidRPr="002B4BAD">
        <w:rPr>
          <w:noProof w:val="0"/>
        </w:rPr>
        <w:t>A c</w:t>
      </w:r>
      <w:r w:rsidR="00F97BD5" w:rsidRPr="002B4BAD">
        <w:rPr>
          <w:noProof w:val="0"/>
        </w:rPr>
        <w:t>anópia estará</w:t>
      </w:r>
      <w:r w:rsidR="00A0186A" w:rsidRPr="002B4BAD">
        <w:rPr>
          <w:noProof w:val="0"/>
        </w:rPr>
        <w:t xml:space="preserve"> equipada com entrada para os cabos </w:t>
      </w:r>
      <w:r w:rsidR="00BE6C8B" w:rsidRPr="002B4BAD">
        <w:rPr>
          <w:noProof w:val="0"/>
        </w:rPr>
        <w:t>elétricos</w:t>
      </w:r>
      <w:r w:rsidR="00A0186A" w:rsidRPr="002B4BAD">
        <w:rPr>
          <w:noProof w:val="0"/>
        </w:rPr>
        <w:t xml:space="preserve"> e saída para o tubo de </w:t>
      </w:r>
      <w:r w:rsidR="00F97BD5" w:rsidRPr="002B4BAD">
        <w:rPr>
          <w:noProof w:val="0"/>
        </w:rPr>
        <w:t xml:space="preserve">gases de </w:t>
      </w:r>
      <w:r w:rsidR="00A0186A" w:rsidRPr="002B4BAD">
        <w:rPr>
          <w:noProof w:val="0"/>
        </w:rPr>
        <w:t>escape, sendo a panela de escape colocada no seu interior.</w:t>
      </w:r>
    </w:p>
    <w:p w14:paraId="6E087EE6" w14:textId="77777777" w:rsidR="00A0186A" w:rsidRPr="002B4BAD" w:rsidRDefault="00BE6C8B" w:rsidP="00F628C5">
      <w:pPr>
        <w:contextualSpacing/>
        <w:rPr>
          <w:noProof w:val="0"/>
        </w:rPr>
      </w:pPr>
      <w:r w:rsidRPr="002B4BAD">
        <w:rPr>
          <w:noProof w:val="0"/>
        </w:rPr>
        <w:t>Possuirá ainda portas amplas, com chave de fecho</w:t>
      </w:r>
      <w:r w:rsidR="00A0186A" w:rsidRPr="002B4BAD">
        <w:rPr>
          <w:noProof w:val="0"/>
        </w:rPr>
        <w:t>, que</w:t>
      </w:r>
      <w:r w:rsidR="00F97BD5" w:rsidRPr="002B4BAD">
        <w:rPr>
          <w:noProof w:val="0"/>
        </w:rPr>
        <w:t xml:space="preserve"> permitirão</w:t>
      </w:r>
      <w:r w:rsidR="00A0186A" w:rsidRPr="002B4BAD">
        <w:rPr>
          <w:noProof w:val="0"/>
        </w:rPr>
        <w:t xml:space="preserve"> um fácil acesso ao grupo para serviço e manutenção.</w:t>
      </w:r>
    </w:p>
    <w:p w14:paraId="6E087EE7" w14:textId="77777777" w:rsidR="00A0186A" w:rsidRPr="002B4BAD" w:rsidRDefault="00A0186A" w:rsidP="00F628C5">
      <w:pPr>
        <w:contextualSpacing/>
        <w:rPr>
          <w:noProof w:val="0"/>
        </w:rPr>
      </w:pPr>
      <w:r w:rsidRPr="002B4BAD">
        <w:rPr>
          <w:noProof w:val="0"/>
        </w:rPr>
        <w:t xml:space="preserve">A porta de </w:t>
      </w:r>
      <w:r w:rsidR="00F97BD5" w:rsidRPr="002B4BAD">
        <w:rPr>
          <w:noProof w:val="0"/>
        </w:rPr>
        <w:t>acesso ao painel de comando estará</w:t>
      </w:r>
      <w:r w:rsidRPr="002B4BAD">
        <w:rPr>
          <w:noProof w:val="0"/>
        </w:rPr>
        <w:t xml:space="preserve"> equipada com </w:t>
      </w:r>
      <w:r w:rsidR="00BE6C8B" w:rsidRPr="002B4BAD">
        <w:rPr>
          <w:noProof w:val="0"/>
        </w:rPr>
        <w:t xml:space="preserve">uma </w:t>
      </w:r>
      <w:r w:rsidRPr="002B4BAD">
        <w:rPr>
          <w:noProof w:val="0"/>
        </w:rPr>
        <w:t>janela para permitir a observação das diversas leituras, sem necessidade de abertura da mesma.</w:t>
      </w:r>
    </w:p>
    <w:p w14:paraId="6E087EE8" w14:textId="77777777" w:rsidR="00A0186A" w:rsidRPr="002B4BAD" w:rsidRDefault="00F97BD5" w:rsidP="00F628C5">
      <w:pPr>
        <w:contextualSpacing/>
        <w:rPr>
          <w:noProof w:val="0"/>
        </w:rPr>
      </w:pPr>
      <w:r w:rsidRPr="002B4BAD">
        <w:rPr>
          <w:noProof w:val="0"/>
        </w:rPr>
        <w:t>A canópia estará</w:t>
      </w:r>
      <w:r w:rsidR="00A0186A" w:rsidRPr="002B4BAD">
        <w:rPr>
          <w:noProof w:val="0"/>
        </w:rPr>
        <w:t xml:space="preserve"> preparada para operação em temperatura</w:t>
      </w:r>
      <w:r w:rsidRPr="002B4BAD">
        <w:rPr>
          <w:noProof w:val="0"/>
        </w:rPr>
        <w:t>s ambientes até 52º C, e possuirá</w:t>
      </w:r>
      <w:r w:rsidR="00A0186A" w:rsidRPr="002B4BAD">
        <w:rPr>
          <w:noProof w:val="0"/>
        </w:rPr>
        <w:t xml:space="preserve"> um olhal</w:t>
      </w:r>
      <w:r w:rsidRPr="002B4BAD">
        <w:rPr>
          <w:noProof w:val="0"/>
        </w:rPr>
        <w:t>(ais)</w:t>
      </w:r>
      <w:r w:rsidR="00A0186A" w:rsidRPr="002B4BAD">
        <w:rPr>
          <w:noProof w:val="0"/>
        </w:rPr>
        <w:t xml:space="preserve"> para facilitar o manuseamento e o transporte do grupo.</w:t>
      </w:r>
    </w:p>
    <w:p w14:paraId="6E087EEB" w14:textId="22E0FEDB" w:rsidR="00BE6C8B" w:rsidRPr="002B4BAD" w:rsidRDefault="00BE6C8B" w:rsidP="00BE6C8B">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402436">
        <w:rPr>
          <w:rFonts w:cs="Arial"/>
          <w:b/>
          <w:sz w:val="18"/>
          <w:szCs w:val="18"/>
          <w:highlight w:val="yellow"/>
          <w:lang w:val="pt-PT"/>
        </w:rPr>
        <w:t>8</w:t>
      </w:r>
      <w:r w:rsidR="005B2450" w:rsidRPr="00402436">
        <w:rPr>
          <w:rFonts w:cs="Arial"/>
          <w:b/>
          <w:sz w:val="18"/>
          <w:szCs w:val="18"/>
          <w:highlight w:val="yellow"/>
          <w:lang w:val="pt-PT"/>
        </w:rPr>
        <w:t>6</w:t>
      </w:r>
      <w:r w:rsidRPr="002B4BAD">
        <w:rPr>
          <w:rFonts w:cs="Arial"/>
          <w:b/>
          <w:sz w:val="18"/>
          <w:szCs w:val="18"/>
          <w:lang w:val="pt-PT"/>
        </w:rPr>
        <w:t xml:space="preserve"> dB(A) @ 1 m;</w:t>
      </w:r>
    </w:p>
    <w:p w14:paraId="6E087EEC" w14:textId="119EFDC1" w:rsidR="00A0186A" w:rsidRPr="002B4BAD" w:rsidRDefault="00784F5B" w:rsidP="00F628C5">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402436">
        <w:rPr>
          <w:rFonts w:cs="Arial"/>
          <w:b/>
          <w:sz w:val="18"/>
          <w:szCs w:val="18"/>
          <w:highlight w:val="yellow"/>
          <w:lang w:val="pt-PT"/>
        </w:rPr>
        <w:t>7</w:t>
      </w:r>
      <w:r w:rsidR="005B2450" w:rsidRPr="00402436">
        <w:rPr>
          <w:rFonts w:cs="Arial"/>
          <w:b/>
          <w:sz w:val="18"/>
          <w:szCs w:val="18"/>
          <w:highlight w:val="yellow"/>
          <w:lang w:val="pt-PT"/>
        </w:rPr>
        <w:t>7</w:t>
      </w:r>
      <w:r w:rsidR="00BE6C8B" w:rsidRPr="002B4BAD">
        <w:rPr>
          <w:rFonts w:cs="Arial"/>
          <w:b/>
          <w:sz w:val="18"/>
          <w:szCs w:val="18"/>
          <w:lang w:val="pt-PT"/>
        </w:rPr>
        <w:t xml:space="preserve"> dB(A) @ 7</w:t>
      </w:r>
      <w:r w:rsidR="00A0186A" w:rsidRPr="002B4BAD">
        <w:rPr>
          <w:rFonts w:cs="Arial"/>
          <w:b/>
          <w:sz w:val="18"/>
          <w:szCs w:val="18"/>
          <w:lang w:val="pt-PT"/>
        </w:rPr>
        <w:t xml:space="preserve"> m</w:t>
      </w:r>
      <w:r w:rsidR="00090AD5" w:rsidRPr="002B4BAD">
        <w:rPr>
          <w:rFonts w:cs="Arial"/>
          <w:b/>
          <w:sz w:val="18"/>
          <w:szCs w:val="18"/>
          <w:lang w:val="pt-PT"/>
        </w:rPr>
        <w:t>;</w:t>
      </w:r>
    </w:p>
    <w:p w14:paraId="6E087EED" w14:textId="487B0F0A"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Estrutura modular de </w:t>
      </w:r>
      <w:r w:rsidR="00784F5B" w:rsidRPr="002B4BAD">
        <w:rPr>
          <w:rFonts w:cs="Arial"/>
          <w:sz w:val="18"/>
          <w:szCs w:val="18"/>
          <w:lang w:val="pt-PT"/>
        </w:rPr>
        <w:t xml:space="preserve">tipo </w:t>
      </w:r>
      <w:r w:rsidR="00784F5B" w:rsidRPr="00402436">
        <w:rPr>
          <w:rFonts w:cs="Arial"/>
          <w:sz w:val="18"/>
          <w:szCs w:val="18"/>
          <w:highlight w:val="yellow"/>
          <w:lang w:val="pt-PT"/>
        </w:rPr>
        <w:t>M</w:t>
      </w:r>
      <w:r w:rsidR="00402436">
        <w:rPr>
          <w:rFonts w:cs="Arial"/>
          <w:sz w:val="18"/>
          <w:szCs w:val="18"/>
          <w:highlight w:val="yellow"/>
          <w:lang w:val="pt-PT"/>
        </w:rPr>
        <w:t>427Si</w:t>
      </w:r>
      <w:r w:rsidRPr="002B4BAD">
        <w:rPr>
          <w:rFonts w:cs="Arial"/>
          <w:sz w:val="18"/>
          <w:szCs w:val="18"/>
          <w:lang w:val="pt-PT"/>
        </w:rPr>
        <w:t xml:space="preserve"> de chapa de aço com painéis em aço </w:t>
      </w:r>
      <w:proofErr w:type="spellStart"/>
      <w:r w:rsidRPr="002B4BAD">
        <w:rPr>
          <w:rFonts w:cs="Arial"/>
          <w:sz w:val="18"/>
          <w:szCs w:val="18"/>
          <w:lang w:val="pt-PT"/>
        </w:rPr>
        <w:t>eletrogalvanizado</w:t>
      </w:r>
      <w:proofErr w:type="spellEnd"/>
      <w:r w:rsidRPr="002B4BAD">
        <w:rPr>
          <w:rFonts w:cs="Arial"/>
          <w:sz w:val="18"/>
          <w:szCs w:val="18"/>
          <w:lang w:val="pt-PT"/>
        </w:rPr>
        <w:t xml:space="preserve"> antes da pintura (interior e exterior) com tratame</w:t>
      </w:r>
      <w:r w:rsidR="00090AD5" w:rsidRPr="002B4BAD">
        <w:rPr>
          <w:rFonts w:cs="Arial"/>
          <w:sz w:val="18"/>
          <w:szCs w:val="18"/>
          <w:lang w:val="pt-PT"/>
        </w:rPr>
        <w:t xml:space="preserve">nto de poliéster </w:t>
      </w:r>
      <w:r w:rsidR="00EE0C53" w:rsidRPr="002B4BAD">
        <w:rPr>
          <w:rFonts w:cs="Arial"/>
          <w:sz w:val="18"/>
          <w:szCs w:val="18"/>
          <w:lang w:val="pt-PT"/>
        </w:rPr>
        <w:t>anticorrosivo</w:t>
      </w:r>
      <w:r w:rsidR="00090AD5" w:rsidRPr="002B4BAD">
        <w:rPr>
          <w:rFonts w:cs="Arial"/>
          <w:sz w:val="18"/>
          <w:szCs w:val="18"/>
          <w:lang w:val="pt-PT"/>
        </w:rPr>
        <w:t>;</w:t>
      </w:r>
    </w:p>
    <w:p w14:paraId="6E087EEE"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Alta resistência à corrosão: Parafusos e rebites em aço inoxidável revestidos com zinco, dobradiças em alumínio galvanizado e isolamento flexível</w:t>
      </w:r>
      <w:r w:rsidR="00090AD5" w:rsidRPr="002B4BAD">
        <w:rPr>
          <w:rFonts w:cs="Arial"/>
          <w:sz w:val="18"/>
          <w:szCs w:val="18"/>
          <w:lang w:val="pt-PT"/>
        </w:rPr>
        <w:t xml:space="preserve"> entre os painéis da carroçaria;</w:t>
      </w:r>
    </w:p>
    <w:p w14:paraId="6E087EEF"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Espuma de insonorizaçã</w:t>
      </w:r>
      <w:r w:rsidR="00090AD5" w:rsidRPr="002B4BAD">
        <w:rPr>
          <w:rFonts w:cs="Arial"/>
          <w:sz w:val="18"/>
          <w:szCs w:val="18"/>
          <w:lang w:val="pt-PT"/>
        </w:rPr>
        <w:t>o entre 20 e 50 mm de espessura;</w:t>
      </w:r>
    </w:p>
    <w:p w14:paraId="6E087EF0"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Olhais de elevação no topo e fixados ao chassis q</w:t>
      </w:r>
      <w:r w:rsidR="00090AD5" w:rsidRPr="002B4BAD">
        <w:rPr>
          <w:rFonts w:cs="Arial"/>
          <w:sz w:val="18"/>
          <w:szCs w:val="18"/>
          <w:lang w:val="pt-PT"/>
        </w:rPr>
        <w:t>ue asseguram uma rigidez máxima;</w:t>
      </w:r>
    </w:p>
    <w:p w14:paraId="6E087EF1"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proofErr w:type="spellStart"/>
      <w:r w:rsidRPr="002B4BAD">
        <w:rPr>
          <w:rFonts w:cs="Arial"/>
          <w:sz w:val="18"/>
          <w:szCs w:val="18"/>
          <w:lang w:val="pt-PT"/>
        </w:rPr>
        <w:t>Botoneira</w:t>
      </w:r>
      <w:proofErr w:type="spellEnd"/>
      <w:r w:rsidRPr="002B4BAD">
        <w:rPr>
          <w:rFonts w:cs="Arial"/>
          <w:sz w:val="18"/>
          <w:szCs w:val="18"/>
          <w:lang w:val="pt-PT"/>
        </w:rPr>
        <w:t xml:space="preserve"> de paragem de emergência ace</w:t>
      </w:r>
      <w:r w:rsidR="00090AD5" w:rsidRPr="002B4BAD">
        <w:rPr>
          <w:rFonts w:cs="Arial"/>
          <w:sz w:val="18"/>
          <w:szCs w:val="18"/>
          <w:lang w:val="pt-PT"/>
        </w:rPr>
        <w:t>ssível pelo exterior da canópia;</w:t>
      </w:r>
    </w:p>
    <w:p w14:paraId="6E087EF2" w14:textId="77777777" w:rsidR="00436A6C" w:rsidRPr="002B4BAD" w:rsidRDefault="00436A6C" w:rsidP="00436A6C">
      <w:pPr>
        <w:pStyle w:val="ListParagraph"/>
        <w:numPr>
          <w:ilvl w:val="0"/>
          <w:numId w:val="3"/>
        </w:numPr>
        <w:rPr>
          <w:rFonts w:cs="Arial"/>
          <w:noProof w:val="0"/>
        </w:rPr>
      </w:pPr>
      <w:r w:rsidRPr="002B4BAD">
        <w:rPr>
          <w:rFonts w:cs="Arial"/>
          <w:noProof w:val="0"/>
        </w:rPr>
        <w:t xml:space="preserve">Dimensões </w:t>
      </w:r>
      <w:r w:rsidR="00911A14" w:rsidRPr="002B4BAD">
        <w:rPr>
          <w:rFonts w:cs="Arial"/>
          <w:noProof w:val="0"/>
        </w:rPr>
        <w:t>e peso máximo</w:t>
      </w:r>
      <w:r w:rsidR="00BE6C8B" w:rsidRPr="002B4BAD">
        <w:rPr>
          <w:rFonts w:cs="Arial"/>
          <w:noProof w:val="0"/>
        </w:rPr>
        <w:t xml:space="preserve"> do grupo:</w:t>
      </w:r>
    </w:p>
    <w:tbl>
      <w:tblPr>
        <w:tblW w:w="0" w:type="auto"/>
        <w:tblInd w:w="1008" w:type="dxa"/>
        <w:tblLook w:val="01E0" w:firstRow="1" w:lastRow="1" w:firstColumn="1" w:lastColumn="1" w:noHBand="0" w:noVBand="0"/>
      </w:tblPr>
      <w:tblGrid>
        <w:gridCol w:w="1518"/>
        <w:gridCol w:w="2513"/>
      </w:tblGrid>
      <w:tr w:rsidR="00654075" w:rsidRPr="002B4BAD" w14:paraId="6E087EF5" w14:textId="77777777" w:rsidTr="00291C2A">
        <w:tc>
          <w:tcPr>
            <w:tcW w:w="1518" w:type="dxa"/>
          </w:tcPr>
          <w:p w14:paraId="6E087EF3" w14:textId="77777777" w:rsidR="00654075" w:rsidRPr="002B4BAD" w:rsidRDefault="00654075" w:rsidP="004D18CD">
            <w:pPr>
              <w:rPr>
                <w:rFonts w:cs="Arial"/>
                <w:noProof w:val="0"/>
              </w:rPr>
            </w:pPr>
            <w:r w:rsidRPr="002B4BAD">
              <w:rPr>
                <w:rFonts w:cs="Arial"/>
                <w:noProof w:val="0"/>
              </w:rPr>
              <w:t>Comprimento:</w:t>
            </w:r>
          </w:p>
        </w:tc>
        <w:tc>
          <w:tcPr>
            <w:tcW w:w="2513" w:type="dxa"/>
          </w:tcPr>
          <w:p w14:paraId="6E087EF4" w14:textId="1D08F6C7" w:rsidR="00654075" w:rsidRPr="002B4BAD" w:rsidRDefault="006D6D9A" w:rsidP="00795670">
            <w:pPr>
              <w:jc w:val="right"/>
              <w:rPr>
                <w:rFonts w:cs="Arial"/>
                <w:noProof w:val="0"/>
              </w:rPr>
            </w:pPr>
            <w:r>
              <w:rPr>
                <w:rFonts w:cs="Arial"/>
                <w:noProof w:val="0"/>
              </w:rPr>
              <w:t>6413</w:t>
            </w:r>
            <w:r w:rsidR="00654075" w:rsidRPr="002B4BAD">
              <w:rPr>
                <w:rFonts w:cs="Arial"/>
                <w:noProof w:val="0"/>
              </w:rPr>
              <w:t xml:space="preserve"> mm </w:t>
            </w:r>
          </w:p>
        </w:tc>
      </w:tr>
      <w:tr w:rsidR="00654075" w:rsidRPr="002B4BAD" w14:paraId="6E087EF8" w14:textId="77777777" w:rsidTr="00291C2A">
        <w:tc>
          <w:tcPr>
            <w:tcW w:w="1518" w:type="dxa"/>
          </w:tcPr>
          <w:p w14:paraId="6E087EF6" w14:textId="77777777" w:rsidR="00654075" w:rsidRPr="002B4BAD" w:rsidRDefault="00654075" w:rsidP="004D18CD">
            <w:pPr>
              <w:rPr>
                <w:rFonts w:cs="Arial"/>
                <w:noProof w:val="0"/>
              </w:rPr>
            </w:pPr>
            <w:r w:rsidRPr="002B4BAD">
              <w:rPr>
                <w:rFonts w:cs="Arial"/>
                <w:noProof w:val="0"/>
              </w:rPr>
              <w:t>Largura:</w:t>
            </w:r>
          </w:p>
        </w:tc>
        <w:tc>
          <w:tcPr>
            <w:tcW w:w="2513" w:type="dxa"/>
          </w:tcPr>
          <w:p w14:paraId="6E087EF7" w14:textId="7A750DDE" w:rsidR="00654075" w:rsidRPr="002B4BAD" w:rsidRDefault="006D6D9A" w:rsidP="00911A14">
            <w:pPr>
              <w:jc w:val="right"/>
              <w:rPr>
                <w:rFonts w:cs="Arial"/>
                <w:noProof w:val="0"/>
              </w:rPr>
            </w:pPr>
            <w:r>
              <w:rPr>
                <w:rFonts w:cs="Arial"/>
                <w:noProof w:val="0"/>
              </w:rPr>
              <w:t>2160</w:t>
            </w:r>
            <w:r w:rsidR="00654075" w:rsidRPr="002B4BAD">
              <w:rPr>
                <w:rFonts w:cs="Arial"/>
                <w:noProof w:val="0"/>
              </w:rPr>
              <w:t xml:space="preserve"> mm</w:t>
            </w:r>
          </w:p>
        </w:tc>
      </w:tr>
      <w:tr w:rsidR="00654075" w:rsidRPr="002B4BAD" w14:paraId="6E087EFB" w14:textId="77777777" w:rsidTr="00291C2A">
        <w:tc>
          <w:tcPr>
            <w:tcW w:w="1518" w:type="dxa"/>
          </w:tcPr>
          <w:p w14:paraId="6E087EF9" w14:textId="77777777" w:rsidR="00654075" w:rsidRPr="002B4BAD" w:rsidRDefault="00654075" w:rsidP="004D18CD">
            <w:pPr>
              <w:rPr>
                <w:rFonts w:cs="Arial"/>
                <w:noProof w:val="0"/>
              </w:rPr>
            </w:pPr>
            <w:r w:rsidRPr="002B4BAD">
              <w:rPr>
                <w:rFonts w:cs="Arial"/>
                <w:noProof w:val="0"/>
              </w:rPr>
              <w:t>Altura:</w:t>
            </w:r>
          </w:p>
        </w:tc>
        <w:tc>
          <w:tcPr>
            <w:tcW w:w="2513" w:type="dxa"/>
          </w:tcPr>
          <w:p w14:paraId="6E087EFA" w14:textId="2F55A273" w:rsidR="00654075" w:rsidRPr="002B4BAD" w:rsidRDefault="00A96C48" w:rsidP="00E20FB4">
            <w:pPr>
              <w:jc w:val="right"/>
              <w:rPr>
                <w:rFonts w:cs="Arial"/>
                <w:noProof w:val="0"/>
              </w:rPr>
            </w:pPr>
            <w:r>
              <w:rPr>
                <w:rFonts w:cs="Arial"/>
                <w:noProof w:val="0"/>
              </w:rPr>
              <w:t>2</w:t>
            </w:r>
            <w:r w:rsidR="006D6D9A">
              <w:rPr>
                <w:rFonts w:cs="Arial"/>
                <w:noProof w:val="0"/>
              </w:rPr>
              <w:t>750</w:t>
            </w:r>
            <w:r w:rsidR="00654075" w:rsidRPr="002B4BAD">
              <w:rPr>
                <w:rFonts w:cs="Arial"/>
                <w:noProof w:val="0"/>
              </w:rPr>
              <w:t xml:space="preserve"> mm</w:t>
            </w:r>
            <w:r w:rsidR="00291C2A">
              <w:rPr>
                <w:rFonts w:cs="Arial"/>
                <w:noProof w:val="0"/>
              </w:rPr>
              <w:t xml:space="preserve"> + </w:t>
            </w:r>
            <w:r w:rsidR="00291C2A" w:rsidRPr="00291C2A">
              <w:rPr>
                <w:rFonts w:cs="Arial"/>
                <w:noProof w:val="0"/>
                <w:highlight w:val="yellow"/>
              </w:rPr>
              <w:t>2</w:t>
            </w:r>
            <w:r w:rsidR="006D6D9A">
              <w:rPr>
                <w:rFonts w:cs="Arial"/>
                <w:noProof w:val="0"/>
                <w:highlight w:val="yellow"/>
              </w:rPr>
              <w:t>0</w:t>
            </w:r>
            <w:r w:rsidR="00291C2A" w:rsidRPr="00291C2A">
              <w:rPr>
                <w:rFonts w:cs="Arial"/>
                <w:noProof w:val="0"/>
                <w:highlight w:val="yellow"/>
              </w:rPr>
              <w:t>5 mm da tina</w:t>
            </w:r>
          </w:p>
        </w:tc>
      </w:tr>
      <w:tr w:rsidR="00654075" w:rsidRPr="00686651" w14:paraId="6E087EFE" w14:textId="77777777" w:rsidTr="00291C2A">
        <w:trPr>
          <w:trHeight w:val="170"/>
        </w:trPr>
        <w:tc>
          <w:tcPr>
            <w:tcW w:w="1518" w:type="dxa"/>
          </w:tcPr>
          <w:p w14:paraId="6E087EFC" w14:textId="77777777" w:rsidR="00654075" w:rsidRPr="002B4BAD" w:rsidRDefault="00654075" w:rsidP="004D18CD">
            <w:pPr>
              <w:rPr>
                <w:rFonts w:cs="Arial"/>
                <w:noProof w:val="0"/>
              </w:rPr>
            </w:pPr>
            <w:r w:rsidRPr="002B4BAD">
              <w:rPr>
                <w:rFonts w:cs="Arial"/>
                <w:noProof w:val="0"/>
              </w:rPr>
              <w:t>Peso:</w:t>
            </w:r>
          </w:p>
        </w:tc>
        <w:tc>
          <w:tcPr>
            <w:tcW w:w="2513" w:type="dxa"/>
          </w:tcPr>
          <w:p w14:paraId="6E087EFD" w14:textId="089933D8" w:rsidR="00654075" w:rsidRPr="00686651" w:rsidRDefault="006D6D9A" w:rsidP="00E80459">
            <w:pPr>
              <w:jc w:val="right"/>
              <w:rPr>
                <w:rFonts w:cs="Arial"/>
                <w:noProof w:val="0"/>
              </w:rPr>
            </w:pPr>
            <w:r>
              <w:rPr>
                <w:rFonts w:cs="Arial"/>
                <w:noProof w:val="0"/>
              </w:rPr>
              <w:t>8</w:t>
            </w:r>
            <w:r w:rsidR="005B2450">
              <w:rPr>
                <w:rFonts w:cs="Arial"/>
                <w:noProof w:val="0"/>
              </w:rPr>
              <w:t>4</w:t>
            </w:r>
            <w:r>
              <w:rPr>
                <w:rFonts w:cs="Arial"/>
                <w:noProof w:val="0"/>
              </w:rPr>
              <w:t>0</w:t>
            </w:r>
            <w:r w:rsidR="00A96C48">
              <w:rPr>
                <w:rFonts w:cs="Arial"/>
                <w:noProof w:val="0"/>
              </w:rPr>
              <w:t>0</w:t>
            </w:r>
            <w:r w:rsidR="00654075" w:rsidRPr="002B4BAD">
              <w:rPr>
                <w:rFonts w:cs="Arial"/>
                <w:noProof w:val="0"/>
              </w:rPr>
              <w:t xml:space="preserve"> kg</w:t>
            </w:r>
          </w:p>
        </w:tc>
      </w:tr>
    </w:tbl>
    <w:p w14:paraId="6E087EFF"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6E087F00" w14:textId="77777777" w:rsidR="00522CDB" w:rsidRPr="00686651" w:rsidRDefault="00522CDB" w:rsidP="00F628C5">
      <w:pPr>
        <w:contextualSpacing/>
        <w:rPr>
          <w:noProof w:val="0"/>
        </w:rPr>
      </w:pPr>
    </w:p>
    <w:p w14:paraId="6E087F01" w14:textId="77777777" w:rsidR="008F14AF" w:rsidRPr="00686651" w:rsidRDefault="008F14AF" w:rsidP="00F628C5">
      <w:pPr>
        <w:pStyle w:val="Heading1"/>
        <w:spacing w:before="0" w:after="0"/>
        <w:contextualSpacing/>
        <w:rPr>
          <w:noProof w:val="0"/>
        </w:rPr>
      </w:pPr>
      <w:bookmarkStart w:id="50" w:name="_Toc335818883"/>
      <w:bookmarkStart w:id="51" w:name="_Toc27134603"/>
      <w:bookmarkStart w:id="52" w:name="_Toc315432751"/>
      <w:bookmarkStart w:id="53" w:name="_Toc315872320"/>
      <w:r w:rsidRPr="00686651">
        <w:rPr>
          <w:noProof w:val="0"/>
        </w:rPr>
        <w:t>Montagem</w:t>
      </w:r>
      <w:bookmarkEnd w:id="50"/>
      <w:bookmarkEnd w:id="51"/>
    </w:p>
    <w:p w14:paraId="06C1A131" w14:textId="77777777" w:rsidR="002E70F8" w:rsidRPr="00686651" w:rsidRDefault="002E70F8" w:rsidP="002E70F8">
      <w:pPr>
        <w:contextualSpacing/>
        <w:rPr>
          <w:noProof w:val="0"/>
        </w:rPr>
      </w:pPr>
      <w:r w:rsidRPr="00686651">
        <w:rPr>
          <w:noProof w:val="0"/>
        </w:rPr>
        <w:t xml:space="preserve">O grupo de emergência será previsto para </w:t>
      </w:r>
      <w:r w:rsidRPr="00686651">
        <w:rPr>
          <w:noProof w:val="0"/>
          <w:highlight w:val="yellow"/>
          <w:u w:val="single"/>
        </w:rPr>
        <w:t>instalação interior/exterior</w:t>
      </w:r>
      <w:r w:rsidRPr="00686651">
        <w:rPr>
          <w:noProof w:val="0"/>
        </w:rPr>
        <w:t>, sendo de baixo ruído e localizado em área dedicada, conforme peças desenhadas.</w:t>
      </w:r>
    </w:p>
    <w:p w14:paraId="6E087F0C" w14:textId="77777777" w:rsidR="008F14AF" w:rsidRPr="00686651" w:rsidRDefault="008F14AF" w:rsidP="00F628C5">
      <w:pPr>
        <w:contextualSpacing/>
        <w:rPr>
          <w:noProof w:val="0"/>
        </w:rPr>
      </w:pPr>
    </w:p>
    <w:p w14:paraId="6E087F0D"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6E087F0E" w14:textId="77777777" w:rsidR="005D4607" w:rsidRPr="00686651" w:rsidRDefault="005D4607" w:rsidP="00F628C5">
      <w:pPr>
        <w:contextualSpacing/>
        <w:rPr>
          <w:noProof w:val="0"/>
        </w:rPr>
      </w:pPr>
      <w:r w:rsidRPr="00686651">
        <w:rPr>
          <w:noProof w:val="0"/>
        </w:rPr>
        <w:t>A tubagem de escape desde a canópia até ao seu ponto final, será constituída por uma chaminé modular com dupla parede em aço INOX AISI 304, isolamento de alta densidade com 25mm de espessura.</w:t>
      </w:r>
    </w:p>
    <w:p w14:paraId="6E087F11" w14:textId="1B1C0591" w:rsidR="006D6D9A" w:rsidRDefault="006D6D9A">
      <w:pPr>
        <w:spacing w:after="200" w:line="276" w:lineRule="auto"/>
        <w:jc w:val="left"/>
        <w:rPr>
          <w:noProof w:val="0"/>
        </w:rPr>
      </w:pPr>
      <w:r>
        <w:rPr>
          <w:noProof w:val="0"/>
        </w:rPr>
        <w:br w:type="page"/>
      </w:r>
    </w:p>
    <w:p w14:paraId="1D0E5196" w14:textId="77777777" w:rsidR="00522CDB" w:rsidRPr="00686651" w:rsidRDefault="00522CDB" w:rsidP="00F628C5">
      <w:pPr>
        <w:contextualSpacing/>
        <w:rPr>
          <w:noProof w:val="0"/>
        </w:rPr>
      </w:pPr>
    </w:p>
    <w:p w14:paraId="6E087F12" w14:textId="77777777" w:rsidR="00A0186A" w:rsidRPr="00686651" w:rsidRDefault="00A0186A" w:rsidP="00F628C5">
      <w:pPr>
        <w:pStyle w:val="Heading1"/>
        <w:spacing w:before="0" w:after="0"/>
        <w:contextualSpacing/>
        <w:rPr>
          <w:noProof w:val="0"/>
        </w:rPr>
      </w:pPr>
      <w:bookmarkStart w:id="54" w:name="_Toc335818884"/>
      <w:bookmarkStart w:id="55" w:name="_Toc27134604"/>
      <w:r w:rsidRPr="00686651">
        <w:rPr>
          <w:noProof w:val="0"/>
        </w:rPr>
        <w:t>Sistema de combustível</w:t>
      </w:r>
      <w:bookmarkEnd w:id="52"/>
      <w:bookmarkEnd w:id="53"/>
      <w:bookmarkEnd w:id="54"/>
      <w:bookmarkEnd w:id="55"/>
    </w:p>
    <w:p w14:paraId="6E087F13" w14:textId="77777777" w:rsidR="00784F5B" w:rsidRPr="002B4BAD"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B4BAD">
        <w:rPr>
          <w:rFonts w:cs="Arial"/>
          <w:sz w:val="18"/>
          <w:szCs w:val="18"/>
          <w:lang w:val="pt-PT"/>
        </w:rPr>
        <w:t>alimentação de combustível compreenderá os seguintes elementos:</w:t>
      </w:r>
    </w:p>
    <w:p w14:paraId="6E087F14" w14:textId="678AD727" w:rsidR="00784F5B" w:rsidRDefault="00784F5B"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Depósito diário</w:t>
      </w:r>
      <w:r w:rsidR="0048371C" w:rsidRPr="002B4BAD">
        <w:rPr>
          <w:rFonts w:cs="Arial"/>
          <w:sz w:val="18"/>
          <w:szCs w:val="18"/>
          <w:lang w:val="pt-PT"/>
        </w:rPr>
        <w:t xml:space="preserve"> </w:t>
      </w:r>
      <w:r w:rsidR="00243F16" w:rsidRPr="002B4BAD">
        <w:rPr>
          <w:rFonts w:cs="Arial"/>
          <w:sz w:val="18"/>
          <w:szCs w:val="18"/>
          <w:lang w:val="pt-PT"/>
        </w:rPr>
        <w:t xml:space="preserve">- </w:t>
      </w:r>
      <w:r w:rsidR="006D6D9A" w:rsidRPr="006D6D9A">
        <w:rPr>
          <w:rFonts w:cs="Arial"/>
          <w:sz w:val="18"/>
          <w:szCs w:val="18"/>
          <w:highlight w:val="yellow"/>
          <w:lang w:val="pt-PT"/>
        </w:rPr>
        <w:t>1035</w:t>
      </w:r>
      <w:r w:rsidRPr="006D6D9A">
        <w:rPr>
          <w:rFonts w:cs="Arial"/>
          <w:sz w:val="18"/>
          <w:szCs w:val="18"/>
          <w:highlight w:val="yellow"/>
          <w:lang w:val="pt-PT"/>
        </w:rPr>
        <w:t xml:space="preserve"> litros</w:t>
      </w:r>
      <w:r w:rsidRPr="002B4BAD">
        <w:rPr>
          <w:rFonts w:cs="Arial"/>
          <w:sz w:val="18"/>
          <w:szCs w:val="18"/>
          <w:lang w:val="pt-PT"/>
        </w:rPr>
        <w:t>;</w:t>
      </w:r>
    </w:p>
    <w:p w14:paraId="4D424309" w14:textId="3A25942F" w:rsidR="002E70F8" w:rsidRPr="006D6D9A" w:rsidRDefault="002E70F8" w:rsidP="00F628C5">
      <w:pPr>
        <w:pStyle w:val="SElistepuces"/>
        <w:numPr>
          <w:ilvl w:val="0"/>
          <w:numId w:val="3"/>
        </w:numPr>
        <w:spacing w:before="0" w:after="0" w:line="360" w:lineRule="auto"/>
        <w:contextualSpacing/>
        <w:rPr>
          <w:rFonts w:cs="Arial"/>
          <w:sz w:val="18"/>
          <w:szCs w:val="18"/>
          <w:highlight w:val="yellow"/>
          <w:lang w:val="pt-PT"/>
        </w:rPr>
      </w:pPr>
      <w:r w:rsidRPr="006D6D9A">
        <w:rPr>
          <w:rFonts w:cs="Arial"/>
          <w:sz w:val="18"/>
          <w:szCs w:val="18"/>
          <w:highlight w:val="yellow"/>
          <w:lang w:val="pt-PT"/>
        </w:rPr>
        <w:t>Tina de retenção</w:t>
      </w:r>
      <w:r w:rsidR="006D6D9A" w:rsidRPr="006D6D9A">
        <w:rPr>
          <w:rFonts w:cs="Arial"/>
          <w:sz w:val="18"/>
          <w:szCs w:val="18"/>
          <w:highlight w:val="yellow"/>
          <w:lang w:val="pt-PT"/>
        </w:rPr>
        <w:t xml:space="preserve"> no chassis do grupo</w:t>
      </w:r>
      <w:r w:rsidRPr="006D6D9A">
        <w:rPr>
          <w:rFonts w:cs="Arial"/>
          <w:sz w:val="18"/>
          <w:szCs w:val="18"/>
          <w:highlight w:val="yellow"/>
          <w:lang w:val="pt-PT"/>
        </w:rPr>
        <w:t>;</w:t>
      </w:r>
    </w:p>
    <w:p w14:paraId="39D0AFEB"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 exterior de XXX litros;</w:t>
      </w:r>
    </w:p>
    <w:p w14:paraId="15F9A76F"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depósito exterior e depósito diário;</w:t>
      </w:r>
    </w:p>
    <w:p w14:paraId="6E087F17"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6E087F18"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6E087F19" w14:textId="77777777" w:rsidR="003E3C80" w:rsidRPr="00686651" w:rsidRDefault="003E3C80" w:rsidP="00F628C5">
      <w:pPr>
        <w:contextualSpacing/>
        <w:rPr>
          <w:noProof w:val="0"/>
        </w:rPr>
      </w:pPr>
    </w:p>
    <w:p w14:paraId="6E087F1A" w14:textId="77777777" w:rsidR="00A0186A" w:rsidRPr="00686651" w:rsidRDefault="00A0186A" w:rsidP="002E70F8">
      <w:pPr>
        <w:pStyle w:val="Heading2"/>
      </w:pPr>
      <w:bookmarkStart w:id="56" w:name="_Toc315432752"/>
      <w:bookmarkStart w:id="57" w:name="_Toc315872321"/>
      <w:bookmarkStart w:id="58" w:name="_Toc335818885"/>
      <w:bookmarkStart w:id="59" w:name="_Toc27134605"/>
      <w:r w:rsidRPr="00686651">
        <w:t>Depósito diário n</w:t>
      </w:r>
      <w:bookmarkEnd w:id="56"/>
      <w:bookmarkEnd w:id="57"/>
      <w:bookmarkEnd w:id="58"/>
      <w:r w:rsidR="0048371C" w:rsidRPr="00686651">
        <w:t>a canópia</w:t>
      </w:r>
      <w:bookmarkEnd w:id="59"/>
    </w:p>
    <w:p w14:paraId="6E087F1B" w14:textId="7E76CA69"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2B4BAD">
        <w:rPr>
          <w:rFonts w:cs="Arial"/>
          <w:sz w:val="18"/>
          <w:szCs w:val="18"/>
          <w:lang w:val="pt-PT"/>
        </w:rPr>
        <w:t xml:space="preserve">capacidade de </w:t>
      </w:r>
      <w:r w:rsidR="006D6D9A" w:rsidRPr="006D6D9A">
        <w:rPr>
          <w:rFonts w:cs="Arial"/>
          <w:sz w:val="18"/>
          <w:szCs w:val="18"/>
          <w:highlight w:val="yellow"/>
          <w:lang w:val="pt-PT"/>
        </w:rPr>
        <w:t>1035</w:t>
      </w:r>
      <w:r w:rsidR="00955C5E" w:rsidRPr="006D6D9A">
        <w:rPr>
          <w:rFonts w:cs="Arial"/>
          <w:sz w:val="18"/>
          <w:szCs w:val="18"/>
          <w:highlight w:val="yellow"/>
          <w:lang w:val="pt-PT"/>
        </w:rPr>
        <w:t xml:space="preserve"> litros;</w:t>
      </w:r>
    </w:p>
    <w:p w14:paraId="6E087F1C" w14:textId="4DD7BAF9"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12DFCFAD" w14:textId="2F2ECAB5"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6873720E" w14:textId="77777777" w:rsidR="002E70F8" w:rsidRPr="006D6D9A" w:rsidRDefault="002E70F8" w:rsidP="002E70F8">
      <w:pPr>
        <w:pStyle w:val="Heading2"/>
        <w:rPr>
          <w:highlight w:val="yellow"/>
        </w:rPr>
      </w:pPr>
      <w:bookmarkStart w:id="60" w:name="_Toc27134606"/>
      <w:r w:rsidRPr="006D6D9A">
        <w:rPr>
          <w:highlight w:val="yellow"/>
        </w:rPr>
        <w:t>Tina de retenção</w:t>
      </w:r>
      <w:bookmarkEnd w:id="60"/>
    </w:p>
    <w:p w14:paraId="2FEB78F3" w14:textId="77777777" w:rsidR="002E70F8" w:rsidRPr="006D6D9A" w:rsidRDefault="002E70F8" w:rsidP="002E70F8">
      <w:pPr>
        <w:numPr>
          <w:ilvl w:val="0"/>
          <w:numId w:val="22"/>
        </w:numPr>
        <w:ind w:left="720" w:hanging="360"/>
        <w:rPr>
          <w:highlight w:val="yellow"/>
        </w:rPr>
      </w:pPr>
      <w:r w:rsidRPr="006D6D9A">
        <w:rPr>
          <w:highlight w:val="yellow"/>
        </w:rPr>
        <w:t>Tina de retenção incorporada no chassis do equipamento;</w:t>
      </w:r>
    </w:p>
    <w:p w14:paraId="778BD166" w14:textId="77777777" w:rsidR="002E70F8" w:rsidRPr="006D6D9A" w:rsidRDefault="002E70F8" w:rsidP="002E70F8">
      <w:pPr>
        <w:numPr>
          <w:ilvl w:val="0"/>
          <w:numId w:val="22"/>
        </w:numPr>
        <w:ind w:left="720" w:hanging="360"/>
        <w:rPr>
          <w:highlight w:val="yellow"/>
        </w:rPr>
      </w:pPr>
      <w:r w:rsidRPr="006D6D9A">
        <w:rPr>
          <w:highlight w:val="yellow"/>
        </w:rPr>
        <w:t>Com capacidade para a totalidade dos líquidos presentes, incluindo óleo de lubrificação, líquido de refrigeração e gasóleo.</w:t>
      </w:r>
    </w:p>
    <w:p w14:paraId="312357B3" w14:textId="01AB9A68"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0F58F0DE" w14:textId="77777777" w:rsidR="002E70F8" w:rsidRPr="00686651" w:rsidRDefault="002E70F8" w:rsidP="002E70F8">
      <w:pPr>
        <w:pStyle w:val="Heading2"/>
        <w:rPr>
          <w:highlight w:val="yellow"/>
        </w:rPr>
      </w:pPr>
      <w:bookmarkStart w:id="61" w:name="_Toc1748083"/>
      <w:bookmarkStart w:id="62" w:name="_Toc27134607"/>
      <w:r w:rsidRPr="00686651">
        <w:rPr>
          <w:highlight w:val="yellow"/>
        </w:rPr>
        <w:t>Conjunto automático de enchimento de combustível</w:t>
      </w:r>
      <w:bookmarkEnd w:id="61"/>
      <w:bookmarkEnd w:id="62"/>
    </w:p>
    <w:p w14:paraId="621D2DF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Deverá ser equipado com um sistema para trasfega automática de combustível entre o depósito exterior e o </w:t>
      </w:r>
      <w:r>
        <w:rPr>
          <w:rFonts w:cs="Arial"/>
          <w:sz w:val="18"/>
          <w:szCs w:val="18"/>
          <w:highlight w:val="yellow"/>
          <w:lang w:val="pt-PT"/>
        </w:rPr>
        <w:t xml:space="preserve">depósito diário. Este </w:t>
      </w:r>
      <w:r>
        <w:rPr>
          <w:rFonts w:cs="Arial"/>
          <w:i/>
          <w:sz w:val="18"/>
          <w:szCs w:val="18"/>
          <w:highlight w:val="yellow"/>
          <w:lang w:val="pt-PT"/>
        </w:rPr>
        <w:t>kit</w:t>
      </w:r>
      <w:r w:rsidRPr="00686651">
        <w:rPr>
          <w:rFonts w:cs="Arial"/>
          <w:sz w:val="18"/>
          <w:szCs w:val="18"/>
          <w:highlight w:val="yellow"/>
          <w:lang w:val="pt-PT"/>
        </w:rPr>
        <w:t xml:space="preserve"> inclui</w:t>
      </w:r>
      <w:r>
        <w:rPr>
          <w:rFonts w:cs="Arial"/>
          <w:sz w:val="18"/>
          <w:szCs w:val="18"/>
          <w:highlight w:val="yellow"/>
          <w:lang w:val="pt-PT"/>
        </w:rPr>
        <w:t>rá</w:t>
      </w:r>
      <w:r w:rsidRPr="00686651">
        <w:rPr>
          <w:rFonts w:cs="Arial"/>
          <w:sz w:val="18"/>
          <w:szCs w:val="18"/>
          <w:highlight w:val="yellow"/>
          <w:lang w:val="pt-PT"/>
        </w:rPr>
        <w:t xml:space="preserve">: bomba manual, bomba elétrica </w:t>
      </w:r>
      <w:r w:rsidRPr="00686651">
        <w:rPr>
          <w:rFonts w:cs="Arial"/>
          <w:sz w:val="18"/>
          <w:szCs w:val="18"/>
          <w:highlight w:val="red"/>
          <w:lang w:val="pt-PT"/>
        </w:rPr>
        <w:t>1m3/</w:t>
      </w:r>
      <w:r w:rsidRPr="00686651">
        <w:rPr>
          <w:rFonts w:cs="Arial"/>
          <w:sz w:val="18"/>
          <w:szCs w:val="18"/>
          <w:highlight w:val="yellow"/>
          <w:lang w:val="pt-PT"/>
        </w:rPr>
        <w:t>h, indicador de contactos para o automatismo de funcionamento, conexões, tubos e válvulas, tudo montado e fixado;</w:t>
      </w:r>
    </w:p>
    <w:p w14:paraId="14795B36" w14:textId="77777777" w:rsidR="002E70F8" w:rsidRPr="00686651" w:rsidRDefault="002E70F8" w:rsidP="002E70F8">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0EACF179"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5G2,5, a interligar a bomba elétrica ao Quadro de Comando do Grupo;</w:t>
      </w:r>
    </w:p>
    <w:p w14:paraId="1BB8740B" w14:textId="77777777" w:rsidR="002E70F8" w:rsidRPr="00686651" w:rsidRDefault="002E70F8" w:rsidP="002E70F8">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0E488F9C" w14:textId="77777777" w:rsidR="002E70F8" w:rsidRPr="00686651" w:rsidRDefault="002E70F8" w:rsidP="002E70F8">
      <w:pPr>
        <w:contextualSpacing/>
        <w:rPr>
          <w:noProof w:val="0"/>
        </w:rPr>
      </w:pPr>
    </w:p>
    <w:p w14:paraId="10B9FD56" w14:textId="77777777" w:rsidR="002E70F8" w:rsidRPr="00686651" w:rsidRDefault="002E70F8" w:rsidP="002E70F8">
      <w:pPr>
        <w:pStyle w:val="Heading2"/>
        <w:rPr>
          <w:highlight w:val="yellow"/>
        </w:rPr>
      </w:pPr>
      <w:bookmarkStart w:id="63" w:name="_Toc335818888"/>
      <w:bookmarkStart w:id="64" w:name="_Toc1748084"/>
      <w:bookmarkStart w:id="65" w:name="_Toc27134608"/>
      <w:r w:rsidRPr="00686651">
        <w:rPr>
          <w:highlight w:val="yellow"/>
        </w:rPr>
        <w:t>Cisterna exterior de combustível</w:t>
      </w:r>
      <w:bookmarkEnd w:id="63"/>
      <w:bookmarkEnd w:id="64"/>
      <w:bookmarkEnd w:id="65"/>
    </w:p>
    <w:p w14:paraId="4A387F6B"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747D080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6E087F1D" w14:textId="77777777" w:rsidR="003E3C80" w:rsidRPr="00686651" w:rsidRDefault="003E3C80" w:rsidP="00F628C5">
      <w:pPr>
        <w:contextualSpacing/>
        <w:rPr>
          <w:noProof w:val="0"/>
        </w:rPr>
      </w:pPr>
    </w:p>
    <w:p w14:paraId="6E087F28" w14:textId="77777777" w:rsidR="00A0186A" w:rsidRPr="00686651" w:rsidRDefault="00A0186A" w:rsidP="00F628C5">
      <w:pPr>
        <w:pStyle w:val="Heading1"/>
        <w:spacing w:before="0" w:after="0"/>
        <w:contextualSpacing/>
        <w:rPr>
          <w:noProof w:val="0"/>
        </w:rPr>
      </w:pPr>
      <w:bookmarkStart w:id="66" w:name="_Toc315872325"/>
      <w:bookmarkStart w:id="67" w:name="_Toc335818895"/>
      <w:bookmarkStart w:id="68" w:name="_Toc27134609"/>
      <w:r w:rsidRPr="00686651">
        <w:rPr>
          <w:noProof w:val="0"/>
        </w:rPr>
        <w:t>Ensaios</w:t>
      </w:r>
      <w:bookmarkEnd w:id="66"/>
      <w:bookmarkEnd w:id="67"/>
      <w:bookmarkEnd w:id="68"/>
    </w:p>
    <w:p w14:paraId="6E087F29"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6E087F2A" w14:textId="77777777" w:rsidR="00A0186A" w:rsidRPr="00686651" w:rsidRDefault="00A0186A" w:rsidP="00F628C5">
      <w:pPr>
        <w:contextualSpacing/>
        <w:rPr>
          <w:noProof w:val="0"/>
        </w:rPr>
      </w:pPr>
    </w:p>
    <w:p w14:paraId="6E087F2B" w14:textId="77777777" w:rsidR="00A0186A" w:rsidRPr="00686651" w:rsidRDefault="00BE6C8B" w:rsidP="002F1A55">
      <w:pPr>
        <w:rPr>
          <w:b/>
          <w:smallCaps/>
          <w:noProof w:val="0"/>
        </w:rPr>
      </w:pPr>
      <w:bookmarkStart w:id="69" w:name="_Toc335818896"/>
      <w:r w:rsidRPr="00686651">
        <w:rPr>
          <w:b/>
          <w:smallCaps/>
          <w:noProof w:val="0"/>
        </w:rPr>
        <w:t>Inspeção</w:t>
      </w:r>
      <w:r w:rsidR="00A0186A" w:rsidRPr="00686651">
        <w:rPr>
          <w:b/>
          <w:smallCaps/>
          <w:noProof w:val="0"/>
        </w:rPr>
        <w:t xml:space="preserve"> visual do arranque antes do arranque</w:t>
      </w:r>
      <w:bookmarkEnd w:id="69"/>
    </w:p>
    <w:p w14:paraId="6E087F2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lastRenderedPageBreak/>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6E087F2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6E087F2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2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6E087F30"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6E087F3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3" w14:textId="77777777" w:rsidR="00A0186A" w:rsidRPr="00686651" w:rsidRDefault="00A0186A" w:rsidP="00F628C5">
      <w:pPr>
        <w:contextualSpacing/>
        <w:rPr>
          <w:noProof w:val="0"/>
        </w:rPr>
      </w:pPr>
    </w:p>
    <w:p w14:paraId="6E087F34" w14:textId="77777777" w:rsidR="00A0186A" w:rsidRPr="00686651" w:rsidRDefault="00A0186A" w:rsidP="002F1A55">
      <w:pPr>
        <w:rPr>
          <w:b/>
          <w:smallCaps/>
          <w:noProof w:val="0"/>
        </w:rPr>
      </w:pPr>
      <w:bookmarkStart w:id="70" w:name="_Toc335818897"/>
      <w:r w:rsidRPr="00686651">
        <w:rPr>
          <w:b/>
          <w:smallCaps/>
          <w:noProof w:val="0"/>
        </w:rPr>
        <w:t>Ensaios funcionais</w:t>
      </w:r>
      <w:bookmarkEnd w:id="70"/>
    </w:p>
    <w:p w14:paraId="6E087F3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6E087F3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6E087F3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6E087F3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6E087F3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6E087F3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6E087F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6E087F3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6E087F3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6E087F3E" w14:textId="77777777" w:rsidR="00A0186A" w:rsidRPr="00686651" w:rsidRDefault="00A0186A" w:rsidP="00F628C5">
      <w:pPr>
        <w:contextualSpacing/>
        <w:rPr>
          <w:noProof w:val="0"/>
        </w:rPr>
      </w:pPr>
    </w:p>
    <w:p w14:paraId="6E087F3F" w14:textId="77777777" w:rsidR="00A0186A" w:rsidRPr="00686651" w:rsidRDefault="00A0186A" w:rsidP="002F1A55">
      <w:pPr>
        <w:rPr>
          <w:b/>
          <w:smallCaps/>
          <w:noProof w:val="0"/>
        </w:rPr>
      </w:pPr>
      <w:bookmarkStart w:id="71" w:name="_Toc335818898"/>
      <w:r w:rsidRPr="00686651">
        <w:rPr>
          <w:b/>
          <w:smallCaps/>
          <w:noProof w:val="0"/>
        </w:rPr>
        <w:t>Ensaios de carga</w:t>
      </w:r>
      <w:bookmarkEnd w:id="71"/>
      <w:r w:rsidRPr="00686651">
        <w:rPr>
          <w:b/>
          <w:smallCaps/>
          <w:noProof w:val="0"/>
        </w:rPr>
        <w:t xml:space="preserve">     </w:t>
      </w:r>
    </w:p>
    <w:p w14:paraId="6E087F4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6E087F4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6E087F4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6E087F4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6E087F4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6E087F4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6E087F46"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6E087F47" w14:textId="77777777" w:rsidR="008F14AF" w:rsidRPr="00686651" w:rsidRDefault="008F14AF" w:rsidP="00F628C5">
      <w:pPr>
        <w:contextualSpacing/>
        <w:rPr>
          <w:noProof w:val="0"/>
        </w:rPr>
      </w:pPr>
    </w:p>
    <w:p w14:paraId="6E087F48" w14:textId="77777777" w:rsidR="00A0186A" w:rsidRPr="00686651" w:rsidRDefault="00A0186A" w:rsidP="002F1A55">
      <w:pPr>
        <w:rPr>
          <w:b/>
          <w:smallCaps/>
          <w:noProof w:val="0"/>
        </w:rPr>
      </w:pPr>
      <w:bookmarkStart w:id="72" w:name="_Toc335818899"/>
      <w:r w:rsidRPr="00686651">
        <w:rPr>
          <w:b/>
          <w:smallCaps/>
          <w:noProof w:val="0"/>
        </w:rPr>
        <w:t>Impactos de carga</w:t>
      </w:r>
      <w:bookmarkEnd w:id="72"/>
    </w:p>
    <w:p w14:paraId="6E087F4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6E087F4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6E087F4B"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6E087F4C"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6E087F4D"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6E087F4E"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6E087F4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6E087F5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6E087F5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6E087F52" w14:textId="77777777" w:rsidR="00A0186A" w:rsidRPr="00686651" w:rsidRDefault="00A0186A" w:rsidP="00F628C5">
      <w:pPr>
        <w:contextualSpacing/>
        <w:rPr>
          <w:noProof w:val="0"/>
        </w:rPr>
      </w:pPr>
    </w:p>
    <w:p w14:paraId="6E087F53" w14:textId="77777777" w:rsidR="00A0186A" w:rsidRPr="00686651" w:rsidRDefault="00A0186A" w:rsidP="002F1A55">
      <w:pPr>
        <w:rPr>
          <w:b/>
          <w:smallCaps/>
          <w:noProof w:val="0"/>
        </w:rPr>
      </w:pPr>
      <w:bookmarkStart w:id="73" w:name="_Toc335818900"/>
      <w:r w:rsidRPr="00686651">
        <w:rPr>
          <w:b/>
          <w:smallCaps/>
          <w:noProof w:val="0"/>
        </w:rPr>
        <w:lastRenderedPageBreak/>
        <w:t>Validação</w:t>
      </w:r>
      <w:bookmarkEnd w:id="73"/>
    </w:p>
    <w:p w14:paraId="6E087F5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6E087F55" w14:textId="77777777" w:rsidR="00522CDB" w:rsidRPr="00686651" w:rsidRDefault="00522CDB" w:rsidP="00F628C5">
      <w:pPr>
        <w:contextualSpacing/>
        <w:rPr>
          <w:noProof w:val="0"/>
        </w:rPr>
      </w:pPr>
    </w:p>
    <w:p w14:paraId="6E087F56" w14:textId="77777777" w:rsidR="00A13FF2" w:rsidRPr="00686651" w:rsidRDefault="00A13FF2" w:rsidP="00F628C5">
      <w:pPr>
        <w:pStyle w:val="Heading1"/>
        <w:spacing w:before="0" w:after="0"/>
        <w:contextualSpacing/>
        <w:rPr>
          <w:noProof w:val="0"/>
        </w:rPr>
      </w:pPr>
      <w:bookmarkStart w:id="74" w:name="_Toc335818901"/>
      <w:bookmarkStart w:id="75" w:name="_Toc27134610"/>
      <w:r w:rsidRPr="00686651">
        <w:rPr>
          <w:noProof w:val="0"/>
        </w:rPr>
        <w:t>Inversor Rede/Grupo</w:t>
      </w:r>
      <w:bookmarkEnd w:id="74"/>
      <w:bookmarkEnd w:id="75"/>
    </w:p>
    <w:p w14:paraId="6E087F57"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6E087F58"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6E087F59"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6E087F5A"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6E087F5B" w14:textId="77777777" w:rsidR="00A13FF2" w:rsidRPr="00686651" w:rsidRDefault="00A13FF2" w:rsidP="00F628C5">
      <w:pPr>
        <w:contextualSpacing/>
        <w:rPr>
          <w:noProof w:val="0"/>
        </w:rPr>
      </w:pPr>
    </w:p>
    <w:p w14:paraId="6E087F5C" w14:textId="77777777" w:rsidR="00A13FF2" w:rsidRPr="00686651" w:rsidRDefault="00A34075" w:rsidP="00F628C5">
      <w:pPr>
        <w:pStyle w:val="Heading1"/>
        <w:spacing w:before="0" w:after="0"/>
        <w:contextualSpacing/>
        <w:rPr>
          <w:noProof w:val="0"/>
        </w:rPr>
      </w:pPr>
      <w:bookmarkStart w:id="76" w:name="_Toc27134611"/>
      <w:r w:rsidRPr="00686651">
        <w:rPr>
          <w:noProof w:val="0"/>
        </w:rPr>
        <w:t>Ligações</w:t>
      </w:r>
      <w:r w:rsidR="00A13FF2" w:rsidRPr="00686651">
        <w:rPr>
          <w:noProof w:val="0"/>
        </w:rPr>
        <w:t xml:space="preserve"> </w:t>
      </w:r>
      <w:r w:rsidR="00BE6C8B" w:rsidRPr="00686651">
        <w:rPr>
          <w:noProof w:val="0"/>
        </w:rPr>
        <w:t>elétricas</w:t>
      </w:r>
      <w:bookmarkEnd w:id="76"/>
    </w:p>
    <w:p w14:paraId="6E087F5D"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6E087F5E"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6E087F5F"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6E087F60" w14:textId="77777777" w:rsidR="00522CDB" w:rsidRPr="00686651" w:rsidRDefault="00522CDB" w:rsidP="00F628C5">
      <w:pPr>
        <w:contextualSpacing/>
        <w:rPr>
          <w:noProof w:val="0"/>
        </w:rPr>
      </w:pPr>
    </w:p>
    <w:p w14:paraId="6E087F61" w14:textId="77777777" w:rsidR="00A0186A" w:rsidRPr="00686651" w:rsidRDefault="00522CDB" w:rsidP="00F628C5">
      <w:pPr>
        <w:pStyle w:val="Heading1"/>
        <w:spacing w:before="0" w:after="0"/>
        <w:contextualSpacing/>
        <w:rPr>
          <w:noProof w:val="0"/>
        </w:rPr>
      </w:pPr>
      <w:bookmarkStart w:id="77" w:name="_Toc314143661"/>
      <w:bookmarkStart w:id="78" w:name="_Toc315432773"/>
      <w:bookmarkStart w:id="79" w:name="_Toc315872327"/>
      <w:bookmarkStart w:id="80" w:name="_Toc335818902"/>
      <w:bookmarkStart w:id="81" w:name="_Toc27134612"/>
      <w:r w:rsidRPr="00686651">
        <w:rPr>
          <w:noProof w:val="0"/>
        </w:rPr>
        <w:t>D</w:t>
      </w:r>
      <w:r w:rsidR="00A0186A" w:rsidRPr="00686651">
        <w:rPr>
          <w:noProof w:val="0"/>
        </w:rPr>
        <w:t>ocumentação técnica</w:t>
      </w:r>
      <w:bookmarkEnd w:id="77"/>
      <w:bookmarkEnd w:id="78"/>
      <w:bookmarkEnd w:id="79"/>
      <w:bookmarkEnd w:id="80"/>
      <w:bookmarkEnd w:id="81"/>
    </w:p>
    <w:p w14:paraId="6E087F62" w14:textId="77777777" w:rsidR="00A0186A" w:rsidRPr="00686651" w:rsidRDefault="00A0186A" w:rsidP="002F1A55">
      <w:pPr>
        <w:rPr>
          <w:b/>
          <w:smallCaps/>
          <w:noProof w:val="0"/>
        </w:rPr>
      </w:pPr>
      <w:bookmarkStart w:id="82" w:name="_Toc335818903"/>
      <w:r w:rsidRPr="00686651">
        <w:rPr>
          <w:b/>
          <w:smallCaps/>
          <w:noProof w:val="0"/>
        </w:rPr>
        <w:t xml:space="preserve">Manual de usuário e de manutenção dos grupos </w:t>
      </w:r>
      <w:bookmarkEnd w:id="82"/>
      <w:r w:rsidR="00BE6C8B" w:rsidRPr="00686651">
        <w:rPr>
          <w:b/>
          <w:smallCaps/>
          <w:noProof w:val="0"/>
        </w:rPr>
        <w:t>eletrogéneos</w:t>
      </w:r>
    </w:p>
    <w:p w14:paraId="6E087F63" w14:textId="77777777" w:rsidR="00A0186A" w:rsidRPr="00686651" w:rsidRDefault="00A0186A" w:rsidP="00F628C5">
      <w:pPr>
        <w:contextualSpacing/>
        <w:rPr>
          <w:noProof w:val="0"/>
        </w:rPr>
      </w:pPr>
      <w:r w:rsidRPr="00686651">
        <w:rPr>
          <w:noProof w:val="0"/>
        </w:rPr>
        <w:t>O equipamento deverá ser fornecido com a seguinte documentação:</w:t>
      </w:r>
    </w:p>
    <w:p w14:paraId="6E087F64"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6E087F6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6E087F6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6E087F67" w14:textId="77777777" w:rsidR="00A0186A" w:rsidRPr="00BF63D3" w:rsidRDefault="00A0186A" w:rsidP="00F628C5">
      <w:pPr>
        <w:pStyle w:val="ListParagraph"/>
        <w:numPr>
          <w:ilvl w:val="0"/>
          <w:numId w:val="3"/>
        </w:numPr>
        <w:rPr>
          <w:rFonts w:cs="Arial"/>
          <w:noProof w:val="0"/>
        </w:rPr>
      </w:pPr>
      <w:r w:rsidRPr="00BF63D3">
        <w:rPr>
          <w:rFonts w:cs="Arial"/>
          <w:noProof w:val="0"/>
        </w:rPr>
        <w:t>Documentação técnica dos alternadores</w:t>
      </w:r>
      <w:r w:rsidR="00AD0DAE" w:rsidRPr="00BF63D3">
        <w:rPr>
          <w:rFonts w:cs="Arial"/>
          <w:noProof w:val="0"/>
        </w:rPr>
        <w:t>;</w:t>
      </w:r>
    </w:p>
    <w:p w14:paraId="6E087F68" w14:textId="77777777" w:rsidR="00AD0DAE" w:rsidRPr="00BF63D3" w:rsidRDefault="00AD0DAE" w:rsidP="00F628C5">
      <w:pPr>
        <w:pStyle w:val="ListParagraph"/>
        <w:numPr>
          <w:ilvl w:val="0"/>
          <w:numId w:val="3"/>
        </w:numPr>
        <w:rPr>
          <w:rFonts w:cs="Arial"/>
          <w:noProof w:val="0"/>
        </w:rPr>
      </w:pPr>
      <w:r w:rsidRPr="00BF63D3">
        <w:rPr>
          <w:rFonts w:cs="Arial"/>
          <w:noProof w:val="0"/>
        </w:rPr>
        <w:t>Des</w:t>
      </w:r>
      <w:r w:rsidR="00B178F3" w:rsidRPr="00BF63D3">
        <w:rPr>
          <w:rFonts w:cs="Arial"/>
          <w:noProof w:val="0"/>
        </w:rPr>
        <w:t>enhos técnicos dos equipamentos;</w:t>
      </w:r>
    </w:p>
    <w:p w14:paraId="6E087F69" w14:textId="77777777" w:rsidR="00B178F3" w:rsidRPr="00BF63D3" w:rsidRDefault="00B178F3" w:rsidP="00F628C5">
      <w:pPr>
        <w:pStyle w:val="ListParagraph"/>
        <w:numPr>
          <w:ilvl w:val="0"/>
          <w:numId w:val="3"/>
        </w:numPr>
        <w:rPr>
          <w:rFonts w:cs="Arial"/>
          <w:noProof w:val="0"/>
        </w:rPr>
      </w:pPr>
      <w:r w:rsidRPr="00BF63D3">
        <w:rPr>
          <w:rFonts w:cs="Arial"/>
          <w:noProof w:val="0"/>
        </w:rPr>
        <w:t>Relatório do ensaio sonoro do grupo;</w:t>
      </w:r>
    </w:p>
    <w:p w14:paraId="6E087F6A" w14:textId="77777777" w:rsidR="00F25B28" w:rsidRPr="00BF63D3" w:rsidRDefault="00B178F3" w:rsidP="00F628C5">
      <w:pPr>
        <w:pStyle w:val="ListParagraph"/>
        <w:numPr>
          <w:ilvl w:val="0"/>
          <w:numId w:val="3"/>
        </w:numPr>
        <w:rPr>
          <w:rFonts w:cs="Arial"/>
          <w:noProof w:val="0"/>
        </w:rPr>
      </w:pPr>
      <w:r w:rsidRPr="00BF63D3">
        <w:rPr>
          <w:rFonts w:cs="Arial"/>
          <w:noProof w:val="0"/>
        </w:rPr>
        <w:t>Relatório dos impactos de carga admissíveis dentro dos parâmetros de aceitação.</w:t>
      </w:r>
    </w:p>
    <w:sectPr w:rsidR="00F25B28" w:rsidRPr="00BF63D3"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D85666"/>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D9F6388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011C8"/>
    <w:rsid w:val="00003E81"/>
    <w:rsid w:val="00013180"/>
    <w:rsid w:val="000433DA"/>
    <w:rsid w:val="00051053"/>
    <w:rsid w:val="00075D57"/>
    <w:rsid w:val="0008705C"/>
    <w:rsid w:val="00090AD5"/>
    <w:rsid w:val="00092FC7"/>
    <w:rsid w:val="00093D9F"/>
    <w:rsid w:val="000D6EC4"/>
    <w:rsid w:val="000E14DE"/>
    <w:rsid w:val="00103842"/>
    <w:rsid w:val="00145C9D"/>
    <w:rsid w:val="00162952"/>
    <w:rsid w:val="0016625B"/>
    <w:rsid w:val="001A0456"/>
    <w:rsid w:val="001A4303"/>
    <w:rsid w:val="001B5C50"/>
    <w:rsid w:val="001F5C29"/>
    <w:rsid w:val="001F7211"/>
    <w:rsid w:val="00205D63"/>
    <w:rsid w:val="00205EE5"/>
    <w:rsid w:val="00243F16"/>
    <w:rsid w:val="00247BFF"/>
    <w:rsid w:val="00256005"/>
    <w:rsid w:val="002810B6"/>
    <w:rsid w:val="0029148C"/>
    <w:rsid w:val="00291C2A"/>
    <w:rsid w:val="002951F1"/>
    <w:rsid w:val="002A061B"/>
    <w:rsid w:val="002A7594"/>
    <w:rsid w:val="002B4BAD"/>
    <w:rsid w:val="002B75B7"/>
    <w:rsid w:val="002C0554"/>
    <w:rsid w:val="002E1114"/>
    <w:rsid w:val="002E70F8"/>
    <w:rsid w:val="002F1A55"/>
    <w:rsid w:val="0031179E"/>
    <w:rsid w:val="00342A6A"/>
    <w:rsid w:val="00351873"/>
    <w:rsid w:val="003666D8"/>
    <w:rsid w:val="00375855"/>
    <w:rsid w:val="003B3225"/>
    <w:rsid w:val="003C1C60"/>
    <w:rsid w:val="003D10D9"/>
    <w:rsid w:val="003E3C80"/>
    <w:rsid w:val="003E432F"/>
    <w:rsid w:val="003E50E5"/>
    <w:rsid w:val="00402436"/>
    <w:rsid w:val="004038C1"/>
    <w:rsid w:val="00422916"/>
    <w:rsid w:val="00436A6C"/>
    <w:rsid w:val="00450CEB"/>
    <w:rsid w:val="004707B9"/>
    <w:rsid w:val="00481321"/>
    <w:rsid w:val="0048371C"/>
    <w:rsid w:val="00490E19"/>
    <w:rsid w:val="004A7BB1"/>
    <w:rsid w:val="004B097D"/>
    <w:rsid w:val="004B53EA"/>
    <w:rsid w:val="004C7AF0"/>
    <w:rsid w:val="004D0838"/>
    <w:rsid w:val="004D18CD"/>
    <w:rsid w:val="004D6831"/>
    <w:rsid w:val="004D6AB7"/>
    <w:rsid w:val="00522CDB"/>
    <w:rsid w:val="00526716"/>
    <w:rsid w:val="00547252"/>
    <w:rsid w:val="00560F24"/>
    <w:rsid w:val="00561160"/>
    <w:rsid w:val="00561F2D"/>
    <w:rsid w:val="00574C8E"/>
    <w:rsid w:val="005A096B"/>
    <w:rsid w:val="005A35EF"/>
    <w:rsid w:val="005B2450"/>
    <w:rsid w:val="005B401C"/>
    <w:rsid w:val="005B5DF7"/>
    <w:rsid w:val="005C43ED"/>
    <w:rsid w:val="005D4607"/>
    <w:rsid w:val="005D4F2F"/>
    <w:rsid w:val="006165E4"/>
    <w:rsid w:val="006213DD"/>
    <w:rsid w:val="0063321E"/>
    <w:rsid w:val="00650D9D"/>
    <w:rsid w:val="00654075"/>
    <w:rsid w:val="00654CF8"/>
    <w:rsid w:val="006550E0"/>
    <w:rsid w:val="00671F20"/>
    <w:rsid w:val="006732F5"/>
    <w:rsid w:val="00686651"/>
    <w:rsid w:val="006879D7"/>
    <w:rsid w:val="006911BB"/>
    <w:rsid w:val="0069780D"/>
    <w:rsid w:val="006A30C4"/>
    <w:rsid w:val="006C489F"/>
    <w:rsid w:val="006D1A21"/>
    <w:rsid w:val="006D32C8"/>
    <w:rsid w:val="006D6D9A"/>
    <w:rsid w:val="006E4519"/>
    <w:rsid w:val="006F3C83"/>
    <w:rsid w:val="006F6BB1"/>
    <w:rsid w:val="0070369B"/>
    <w:rsid w:val="00712AAC"/>
    <w:rsid w:val="007216A2"/>
    <w:rsid w:val="00730E3C"/>
    <w:rsid w:val="00733440"/>
    <w:rsid w:val="00734178"/>
    <w:rsid w:val="007662FE"/>
    <w:rsid w:val="00784F5B"/>
    <w:rsid w:val="00794207"/>
    <w:rsid w:val="00795670"/>
    <w:rsid w:val="007A43BC"/>
    <w:rsid w:val="007B0096"/>
    <w:rsid w:val="007C35A3"/>
    <w:rsid w:val="007D1A8C"/>
    <w:rsid w:val="007D44AC"/>
    <w:rsid w:val="007F0D37"/>
    <w:rsid w:val="007F40C3"/>
    <w:rsid w:val="007F48E9"/>
    <w:rsid w:val="00805EAA"/>
    <w:rsid w:val="008203DB"/>
    <w:rsid w:val="008257BE"/>
    <w:rsid w:val="0084310D"/>
    <w:rsid w:val="008440E6"/>
    <w:rsid w:val="00862917"/>
    <w:rsid w:val="008708B5"/>
    <w:rsid w:val="00871EA5"/>
    <w:rsid w:val="008A5E82"/>
    <w:rsid w:val="008C6EF2"/>
    <w:rsid w:val="008D5E4C"/>
    <w:rsid w:val="008E0073"/>
    <w:rsid w:val="008F14AF"/>
    <w:rsid w:val="008F5675"/>
    <w:rsid w:val="00911A14"/>
    <w:rsid w:val="00916A72"/>
    <w:rsid w:val="00922240"/>
    <w:rsid w:val="00924CA8"/>
    <w:rsid w:val="00955C5E"/>
    <w:rsid w:val="00982FEE"/>
    <w:rsid w:val="00986D96"/>
    <w:rsid w:val="009A7248"/>
    <w:rsid w:val="009B1463"/>
    <w:rsid w:val="009C769D"/>
    <w:rsid w:val="009F6CA2"/>
    <w:rsid w:val="00A0186A"/>
    <w:rsid w:val="00A0563A"/>
    <w:rsid w:val="00A13FF2"/>
    <w:rsid w:val="00A34075"/>
    <w:rsid w:val="00A439D2"/>
    <w:rsid w:val="00A4557B"/>
    <w:rsid w:val="00A53052"/>
    <w:rsid w:val="00A54C60"/>
    <w:rsid w:val="00A570DC"/>
    <w:rsid w:val="00A576C9"/>
    <w:rsid w:val="00A6294F"/>
    <w:rsid w:val="00A6415B"/>
    <w:rsid w:val="00A96C48"/>
    <w:rsid w:val="00AC0C28"/>
    <w:rsid w:val="00AC68A0"/>
    <w:rsid w:val="00AD0DAE"/>
    <w:rsid w:val="00AE3BA3"/>
    <w:rsid w:val="00AF281A"/>
    <w:rsid w:val="00AF338F"/>
    <w:rsid w:val="00B0227D"/>
    <w:rsid w:val="00B02882"/>
    <w:rsid w:val="00B043F6"/>
    <w:rsid w:val="00B12E2C"/>
    <w:rsid w:val="00B178F3"/>
    <w:rsid w:val="00B20662"/>
    <w:rsid w:val="00B2711B"/>
    <w:rsid w:val="00B33717"/>
    <w:rsid w:val="00B64E12"/>
    <w:rsid w:val="00B82278"/>
    <w:rsid w:val="00B87666"/>
    <w:rsid w:val="00B90B7A"/>
    <w:rsid w:val="00BB21C8"/>
    <w:rsid w:val="00BB7A7D"/>
    <w:rsid w:val="00BD3B7E"/>
    <w:rsid w:val="00BE3391"/>
    <w:rsid w:val="00BE6C8B"/>
    <w:rsid w:val="00BF2E1F"/>
    <w:rsid w:val="00BF63D3"/>
    <w:rsid w:val="00C019AA"/>
    <w:rsid w:val="00C03EEA"/>
    <w:rsid w:val="00C21504"/>
    <w:rsid w:val="00C36F1A"/>
    <w:rsid w:val="00C538CD"/>
    <w:rsid w:val="00C640CC"/>
    <w:rsid w:val="00CC2622"/>
    <w:rsid w:val="00CC793E"/>
    <w:rsid w:val="00CE5451"/>
    <w:rsid w:val="00CF4536"/>
    <w:rsid w:val="00D127ED"/>
    <w:rsid w:val="00D22929"/>
    <w:rsid w:val="00D26738"/>
    <w:rsid w:val="00D53E58"/>
    <w:rsid w:val="00D60454"/>
    <w:rsid w:val="00D80704"/>
    <w:rsid w:val="00D94804"/>
    <w:rsid w:val="00DA31C8"/>
    <w:rsid w:val="00DB0F45"/>
    <w:rsid w:val="00DD05F1"/>
    <w:rsid w:val="00DD0D8E"/>
    <w:rsid w:val="00DF5AB8"/>
    <w:rsid w:val="00E00CD6"/>
    <w:rsid w:val="00E02700"/>
    <w:rsid w:val="00E07493"/>
    <w:rsid w:val="00E20FB4"/>
    <w:rsid w:val="00E22E35"/>
    <w:rsid w:val="00E767D3"/>
    <w:rsid w:val="00E80459"/>
    <w:rsid w:val="00EA613F"/>
    <w:rsid w:val="00ED247A"/>
    <w:rsid w:val="00EE0C53"/>
    <w:rsid w:val="00F047A5"/>
    <w:rsid w:val="00F06BA0"/>
    <w:rsid w:val="00F25B28"/>
    <w:rsid w:val="00F461C2"/>
    <w:rsid w:val="00F55C0D"/>
    <w:rsid w:val="00F628C5"/>
    <w:rsid w:val="00F73B2B"/>
    <w:rsid w:val="00F93310"/>
    <w:rsid w:val="00F97BD5"/>
    <w:rsid w:val="00FA0799"/>
    <w:rsid w:val="00FA2336"/>
    <w:rsid w:val="00FD449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1"/>
    <o:shapelayout v:ext="edit">
      <o:idmap v:ext="edit" data="1"/>
    </o:shapelayout>
  </w:shapeDefaults>
  <w:decimalSymbol w:val="."/>
  <w:listSeparator w:val=";"/>
  <w14:docId w14:val="6E087D6A"/>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2E70F8"/>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2E70F8"/>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29892">
      <w:bodyDiv w:val="1"/>
      <w:marLeft w:val="0"/>
      <w:marRight w:val="0"/>
      <w:marTop w:val="0"/>
      <w:marBottom w:val="0"/>
      <w:divBdr>
        <w:top w:val="none" w:sz="0" w:space="0" w:color="auto"/>
        <w:left w:val="none" w:sz="0" w:space="0" w:color="auto"/>
        <w:bottom w:val="none" w:sz="0" w:space="0" w:color="auto"/>
        <w:right w:val="none" w:sz="0" w:space="0" w:color="auto"/>
      </w:divBdr>
    </w:div>
    <w:div w:id="175866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0EC3F-54E4-49AF-BB87-B482EA90B995}">
  <ds:schemaRefs>
    <ds:schemaRef ds:uri="http://schemas.microsoft.com/sharepoint/v3/contenttype/forms"/>
  </ds:schemaRefs>
</ds:datastoreItem>
</file>

<file path=customXml/itemProps2.xml><?xml version="1.0" encoding="utf-8"?>
<ds:datastoreItem xmlns:ds="http://schemas.openxmlformats.org/officeDocument/2006/customXml" ds:itemID="{FA097270-837E-4FEC-81EC-972C077442A6}">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EE5F360C-03B8-4A9E-8DA6-556D3D40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88D79E6-6DC5-4F7A-BF69-AA340D88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1699</TotalTime>
  <Pages>12</Pages>
  <Words>3266</Words>
  <Characters>18619</Characters>
  <Application>Microsoft Office Word</Application>
  <DocSecurity>0</DocSecurity>
  <Lines>155</Lines>
  <Paragraphs>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111</cp:revision>
  <cp:lastPrinted>2014-08-14T14:15:00Z</cp:lastPrinted>
  <dcterms:created xsi:type="dcterms:W3CDTF">2012-02-01T15:10:00Z</dcterms:created>
  <dcterms:modified xsi:type="dcterms:W3CDTF">2020-02-10T14:41:00Z</dcterms:modified>
</cp:coreProperties>
</file>